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019BF" w14:textId="77777777" w:rsidR="00594196" w:rsidRDefault="00594196" w:rsidP="005A05C6">
      <w:pPr>
        <w:tabs>
          <w:tab w:val="left" w:pos="4395"/>
        </w:tabs>
        <w:rPr>
          <w:lang w:eastAsia="fr-FR"/>
        </w:rPr>
      </w:pPr>
    </w:p>
    <w:p w14:paraId="05B8BA4A" w14:textId="77777777" w:rsidR="00594196" w:rsidRPr="0003758F" w:rsidRDefault="00FA60EB" w:rsidP="00594196">
      <w:pPr>
        <w:pStyle w:val="Titel"/>
        <w:rPr>
          <w:lang w:val="de-DE"/>
        </w:rPr>
      </w:pPr>
      <w:r>
        <mc:AlternateContent>
          <mc:Choice Requires="wps">
            <w:drawing>
              <wp:anchor distT="4294967295" distB="4294967295" distL="114300" distR="114300" simplePos="0" relativeHeight="251658241" behindDoc="0" locked="0" layoutInCell="1" allowOverlap="1" wp14:anchorId="71D97A2D" wp14:editId="3F3116D8">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535BCF" id="Connecteur droit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CkizGLZAAAABQEAAA8AAABkcnMvZG93bnJl&#10;di54bWxMjsFOwzAQRO9I/IO1SNyok6iNohCnAgQS4taSA0c3XpKo9jrEbhr4ehYucFo9zWj2VdvF&#10;WTHjFAZPCtJVAgKp9WagTkHz+nRTgAhRk9HWEyr4xADb+vKi0qXxZ9rhvI+d4BEKpVbQxziWUoa2&#10;R6fDyo9InL37yenIOHXSTPrM487KLEly6fRA/KHXIz702B73J6fg3haPzTrLms3bLn/+8h/hZT62&#10;Sl1fLXe3ICIu8a8MP/qsDjU7HfyJTBCWOeUinxwEp8Um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KSLMYtkAAAAFAQAADwAAAAAAAAAAAAAAAAATBAAAZHJzL2Rv&#10;d25yZXYueG1sUEsFBgAAAAAEAAQA8wAAABkFAAAAAA==&#10;" strokecolor="#84bf41" strokeweight="2.75pt">
                <v:stroke joinstyle="miter" endcap="round"/>
                <o:lock v:ext="edit" shapetype="f"/>
              </v:line>
            </w:pict>
          </mc:Fallback>
        </mc:AlternateContent>
      </w:r>
      <w:r w:rsidR="002501CB" w:rsidRPr="0003758F">
        <w:rPr>
          <w:lang w:val="de-DE"/>
        </w:rPr>
        <w:t>Presse</w:t>
      </w:r>
      <w:r w:rsidR="009B09DA" w:rsidRPr="0003758F">
        <w:rPr>
          <w:lang w:val="de-DE"/>
        </w:rPr>
        <w:t>MITTEILUNG</w:t>
      </w:r>
    </w:p>
    <w:p w14:paraId="560B8A16" w14:textId="77777777" w:rsidR="00933648" w:rsidRDefault="00FA60EB" w:rsidP="00933648">
      <w:pPr>
        <w:rPr>
          <w:lang w:val="de-DE"/>
        </w:rPr>
      </w:pPr>
      <w:r>
        <w:rPr>
          <w:noProof/>
        </w:rPr>
        <mc:AlternateContent>
          <mc:Choice Requires="wps">
            <w:drawing>
              <wp:anchor distT="4294967295" distB="4294967295" distL="114300" distR="114300" simplePos="0" relativeHeight="251658240" behindDoc="0" locked="0" layoutInCell="1" allowOverlap="1" wp14:anchorId="5946381B" wp14:editId="75E34344">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468EA5" id="Connecteur droit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JmaSUrZAAAABQEAAA8AAABkcnMvZG93bnJl&#10;di54bWxMjsFOwzAQRO9I/IO1SNyok6ipohCnAgQS4taSA0c3XpKo9jrEbhr4ehYucFo9zWj2VdvF&#10;WTHjFAZPCtJVAgKp9WagTkHz+nRTgAhRk9HWEyr4xADb+vKi0qXxZ9rhvI+d4BEKpVbQxziWUoa2&#10;R6fDyo9InL37yenIOHXSTPrM487KLEk20umB+EOvR3zosT3uT07BvS0em3WWNfnbbvP85T/Cy3xs&#10;lbq+Wu5uQURc4l8ZfvRZHWp2OvgTmSAsc8pFPjkITos8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mZpJStkAAAAFAQAADwAAAAAAAAAAAAAAAAATBAAAZHJzL2Rv&#10;d25yZXYueG1sUEsFBgAAAAAEAAQA8wAAABkFAAAAAA==&#10;" strokecolor="#84bf41" strokeweight="2.75pt">
                <v:stroke joinstyle="miter" endcap="round"/>
                <o:lock v:ext="edit" shapetype="f"/>
              </v:line>
            </w:pict>
          </mc:Fallback>
        </mc:AlternateContent>
      </w:r>
      <w:r w:rsidR="009A5974">
        <w:rPr>
          <w:lang w:val="de-DE"/>
        </w:rPr>
        <w:br/>
      </w:r>
    </w:p>
    <w:p w14:paraId="6125D4C8" w14:textId="77777777" w:rsidR="00933648" w:rsidRDefault="00933648" w:rsidP="00933648">
      <w:pPr>
        <w:rPr>
          <w:lang w:val="de-DE"/>
        </w:rPr>
      </w:pPr>
    </w:p>
    <w:p w14:paraId="51E280DB" w14:textId="355E7E88" w:rsidR="0003758F" w:rsidRPr="008D7AF1" w:rsidRDefault="0003758F" w:rsidP="00933648">
      <w:pPr>
        <w:rPr>
          <w:color w:val="000000" w:themeColor="background2"/>
          <w:lang w:val="de-DE"/>
        </w:rPr>
      </w:pPr>
      <w:r w:rsidRPr="008D7AF1">
        <w:rPr>
          <w:color w:val="000000" w:themeColor="background2"/>
          <w:lang w:val="de-DE"/>
        </w:rPr>
        <w:t xml:space="preserve">Düsseldorf, </w:t>
      </w:r>
      <w:r w:rsidR="009A2F2A">
        <w:rPr>
          <w:color w:val="000000" w:themeColor="background2"/>
          <w:lang w:val="de-DE"/>
        </w:rPr>
        <w:t>28</w:t>
      </w:r>
      <w:r w:rsidRPr="008D7AF1">
        <w:rPr>
          <w:color w:val="000000" w:themeColor="background2"/>
          <w:lang w:val="de-DE"/>
        </w:rPr>
        <w:t>.</w:t>
      </w:r>
      <w:r w:rsidR="008D7AF1" w:rsidRPr="008D7AF1">
        <w:rPr>
          <w:color w:val="000000" w:themeColor="background2"/>
          <w:lang w:val="de-DE"/>
        </w:rPr>
        <w:t xml:space="preserve"> April </w:t>
      </w:r>
      <w:r w:rsidRPr="008D7AF1">
        <w:rPr>
          <w:color w:val="000000" w:themeColor="background2"/>
          <w:lang w:val="de-DE"/>
        </w:rPr>
        <w:t>202</w:t>
      </w:r>
      <w:r w:rsidR="009A5974" w:rsidRPr="008D7AF1">
        <w:rPr>
          <w:color w:val="000000" w:themeColor="background2"/>
          <w:lang w:val="de-DE"/>
        </w:rPr>
        <w:t>6</w:t>
      </w:r>
    </w:p>
    <w:p w14:paraId="79762BC5" w14:textId="77777777" w:rsidR="0003758F" w:rsidRPr="00720E92" w:rsidRDefault="0003758F" w:rsidP="0003758F">
      <w:pPr>
        <w:rPr>
          <w:lang w:val="de-DE"/>
        </w:rPr>
      </w:pPr>
    </w:p>
    <w:p w14:paraId="457A1914" w14:textId="77777777" w:rsidR="0003758F" w:rsidRPr="00720E92" w:rsidRDefault="0003758F" w:rsidP="0003758F">
      <w:pPr>
        <w:rPr>
          <w:lang w:val="de-DE"/>
        </w:rPr>
      </w:pPr>
    </w:p>
    <w:p w14:paraId="7820FF7C" w14:textId="5B2AEA05" w:rsidR="0003758F" w:rsidRPr="00A51EB8" w:rsidRDefault="00933648" w:rsidP="0003758F">
      <w:pPr>
        <w:pStyle w:val="Untertitel"/>
        <w:jc w:val="left"/>
        <w:rPr>
          <w:caps w:val="0"/>
          <w:color w:val="auto"/>
          <w:lang w:val="de-DE"/>
        </w:rPr>
      </w:pPr>
      <w:r w:rsidRPr="00A51EB8">
        <w:rPr>
          <w:caps w:val="0"/>
          <w:color w:val="auto"/>
          <w:lang w:val="de-DE"/>
        </w:rPr>
        <w:t>Architektur 2026 by Saint-Gobain</w:t>
      </w:r>
    </w:p>
    <w:p w14:paraId="24F6357B" w14:textId="5465D8BD" w:rsidR="0003758F" w:rsidRDefault="00EB1104" w:rsidP="00DD62BC">
      <w:pPr>
        <w:jc w:val="left"/>
        <w:rPr>
          <w:u w:val="single"/>
          <w:lang w:val="de-DE"/>
        </w:rPr>
      </w:pPr>
      <w:r>
        <w:rPr>
          <w:u w:val="single"/>
          <w:lang w:val="de-DE"/>
        </w:rPr>
        <w:t xml:space="preserve">Neue </w:t>
      </w:r>
      <w:r w:rsidR="00933648">
        <w:rPr>
          <w:u w:val="single"/>
          <w:lang w:val="de-DE"/>
        </w:rPr>
        <w:t>Architekten-Veranstaltung</w:t>
      </w:r>
      <w:r w:rsidR="00003E15">
        <w:rPr>
          <w:u w:val="single"/>
          <w:lang w:val="de-DE"/>
        </w:rPr>
        <w:t xml:space="preserve"> </w:t>
      </w:r>
      <w:r w:rsidR="0016180F">
        <w:rPr>
          <w:u w:val="single"/>
          <w:lang w:val="de-DE"/>
        </w:rPr>
        <w:t>stieß auf große Resonanz</w:t>
      </w:r>
    </w:p>
    <w:p w14:paraId="146E65DC" w14:textId="77777777" w:rsidR="0003758F" w:rsidRPr="00670999" w:rsidRDefault="0003758F" w:rsidP="0003758F">
      <w:pPr>
        <w:rPr>
          <w:b/>
          <w:caps/>
          <w:u w:val="single"/>
          <w:lang w:val="de-DE"/>
        </w:rPr>
      </w:pPr>
    </w:p>
    <w:p w14:paraId="76558BAC" w14:textId="3C0FC073" w:rsidR="004F6575" w:rsidRDefault="00363D12" w:rsidP="000D41DF">
      <w:pPr>
        <w:jc w:val="left"/>
        <w:rPr>
          <w:rFonts w:cs="Arial"/>
          <w:b/>
          <w:bCs/>
          <w:color w:val="000000" w:themeColor="background2"/>
          <w:lang w:val="de-DE"/>
        </w:rPr>
      </w:pPr>
      <w:r w:rsidRPr="00AB3F1E">
        <w:rPr>
          <w:b/>
          <w:bCs/>
          <w:szCs w:val="19"/>
          <w:shd w:val="clear" w:color="auto" w:fill="FFFFFF"/>
          <w:lang w:val="de-DE" w:eastAsia="de-DE"/>
        </w:rPr>
        <w:t>Unter de</w:t>
      </w:r>
      <w:r w:rsidR="007D1B47" w:rsidRPr="00AB3F1E">
        <w:rPr>
          <w:b/>
          <w:bCs/>
          <w:szCs w:val="19"/>
          <w:shd w:val="clear" w:color="auto" w:fill="FFFFFF"/>
          <w:lang w:val="de-DE" w:eastAsia="de-DE"/>
        </w:rPr>
        <w:t>r</w:t>
      </w:r>
      <w:r w:rsidRPr="00AB3F1E">
        <w:rPr>
          <w:b/>
          <w:bCs/>
          <w:szCs w:val="19"/>
          <w:shd w:val="clear" w:color="auto" w:fill="FFFFFF"/>
          <w:lang w:val="de-DE" w:eastAsia="de-DE"/>
        </w:rPr>
        <w:t xml:space="preserve"> </w:t>
      </w:r>
      <w:r w:rsidR="007D1B47" w:rsidRPr="00AB3F1E">
        <w:rPr>
          <w:b/>
          <w:bCs/>
          <w:szCs w:val="19"/>
          <w:shd w:val="clear" w:color="auto" w:fill="FFFFFF"/>
          <w:lang w:val="de-DE" w:eastAsia="de-DE"/>
        </w:rPr>
        <w:t>Überschrift</w:t>
      </w:r>
      <w:r w:rsidRPr="00AB3F1E">
        <w:rPr>
          <w:b/>
          <w:bCs/>
          <w:szCs w:val="19"/>
          <w:shd w:val="clear" w:color="auto" w:fill="FFFFFF"/>
          <w:lang w:val="de-DE" w:eastAsia="de-DE"/>
        </w:rPr>
        <w:t xml:space="preserve"> „</w:t>
      </w:r>
      <w:r w:rsidR="00933648" w:rsidRPr="00AB3F1E">
        <w:rPr>
          <w:b/>
          <w:bCs/>
          <w:szCs w:val="19"/>
          <w:shd w:val="clear" w:color="auto" w:fill="FFFFFF"/>
          <w:lang w:val="de-DE" w:eastAsia="de-DE"/>
        </w:rPr>
        <w:t>Systemlösungen für eine zukunftsorientierte Baukultur</w:t>
      </w:r>
      <w:r w:rsidRPr="00AB3F1E">
        <w:rPr>
          <w:b/>
          <w:bCs/>
          <w:szCs w:val="19"/>
          <w:shd w:val="clear" w:color="auto" w:fill="FFFFFF"/>
          <w:lang w:val="de-DE" w:eastAsia="de-DE"/>
        </w:rPr>
        <w:t xml:space="preserve">" </w:t>
      </w:r>
      <w:r w:rsidR="007D1B47" w:rsidRPr="00AB3F1E">
        <w:rPr>
          <w:b/>
          <w:bCs/>
          <w:szCs w:val="19"/>
          <w:shd w:val="clear" w:color="auto" w:fill="FFFFFF"/>
          <w:lang w:val="de-DE" w:eastAsia="de-DE"/>
        </w:rPr>
        <w:t>ging die Saint-Gobain Gruppe</w:t>
      </w:r>
      <w:r w:rsidR="007D1B47" w:rsidRPr="00AB3F1E">
        <w:rPr>
          <w:rFonts w:cs="Arial"/>
          <w:b/>
          <w:bCs/>
          <w:color w:val="000000" w:themeColor="background2"/>
          <w:lang w:val="de-DE"/>
        </w:rPr>
        <w:t xml:space="preserve"> am 14. April 2026 in Köln und am 21. April in Frankfurt am Main gleich mit zwei </w:t>
      </w:r>
      <w:r w:rsidR="005D27AC">
        <w:rPr>
          <w:rFonts w:cs="Arial"/>
          <w:b/>
          <w:bCs/>
          <w:color w:val="000000" w:themeColor="background2"/>
          <w:lang w:val="de-DE"/>
        </w:rPr>
        <w:t xml:space="preserve">besonders </w:t>
      </w:r>
      <w:r w:rsidR="0068291D">
        <w:rPr>
          <w:rFonts w:cs="Arial"/>
          <w:b/>
          <w:bCs/>
          <w:color w:val="000000" w:themeColor="background2"/>
          <w:lang w:val="de-DE"/>
        </w:rPr>
        <w:t>informativen</w:t>
      </w:r>
      <w:r w:rsidR="007D1B47" w:rsidRPr="00AB3F1E">
        <w:rPr>
          <w:rFonts w:cs="Arial"/>
          <w:b/>
          <w:bCs/>
          <w:color w:val="000000" w:themeColor="background2"/>
          <w:lang w:val="de-DE"/>
        </w:rPr>
        <w:t xml:space="preserve"> </w:t>
      </w:r>
      <w:r w:rsidR="007D1B47" w:rsidRPr="00AB3F1E">
        <w:rPr>
          <w:b/>
          <w:bCs/>
          <w:szCs w:val="19"/>
          <w:shd w:val="clear" w:color="auto" w:fill="FFFFFF"/>
          <w:lang w:val="de-DE" w:eastAsia="de-DE"/>
        </w:rPr>
        <w:t xml:space="preserve">Architekten-Veranstaltungen an den Start. </w:t>
      </w:r>
      <w:r w:rsidR="00AB3F1E" w:rsidRPr="00AB3F1E">
        <w:rPr>
          <w:b/>
          <w:bCs/>
          <w:szCs w:val="19"/>
          <w:shd w:val="clear" w:color="auto" w:fill="FFFFFF"/>
          <w:lang w:val="de-DE" w:eastAsia="de-DE"/>
        </w:rPr>
        <w:t xml:space="preserve">Markenübergreifend </w:t>
      </w:r>
      <w:r w:rsidR="00AB3F1E">
        <w:rPr>
          <w:b/>
          <w:bCs/>
          <w:szCs w:val="19"/>
          <w:shd w:val="clear" w:color="auto" w:fill="FFFFFF"/>
          <w:lang w:val="de-DE" w:eastAsia="de-DE"/>
        </w:rPr>
        <w:t xml:space="preserve">eingeladen </w:t>
      </w:r>
      <w:r w:rsidR="00AB3F1E" w:rsidRPr="00AB3F1E">
        <w:rPr>
          <w:b/>
          <w:bCs/>
          <w:szCs w:val="19"/>
          <w:shd w:val="clear" w:color="auto" w:fill="FFFFFF"/>
          <w:lang w:val="de-DE" w:eastAsia="de-DE"/>
        </w:rPr>
        <w:t xml:space="preserve">waren </w:t>
      </w:r>
      <w:r w:rsidR="00AB3F1E" w:rsidRPr="00AB3F1E">
        <w:rPr>
          <w:rFonts w:cs="Arial"/>
          <w:b/>
          <w:bCs/>
          <w:color w:val="000000" w:themeColor="background2"/>
          <w:lang w:val="de-DE"/>
        </w:rPr>
        <w:t xml:space="preserve">Architekten und Planer </w:t>
      </w:r>
      <w:r w:rsidR="00AB3F1E">
        <w:rPr>
          <w:rFonts w:cs="Arial"/>
          <w:b/>
          <w:bCs/>
          <w:color w:val="000000" w:themeColor="background2"/>
          <w:lang w:val="de-DE"/>
        </w:rPr>
        <w:t>ebenso wie</w:t>
      </w:r>
      <w:r w:rsidR="00AB3F1E" w:rsidRPr="00AB3F1E">
        <w:rPr>
          <w:rFonts w:cs="Arial"/>
          <w:b/>
          <w:bCs/>
          <w:color w:val="000000" w:themeColor="background2"/>
          <w:lang w:val="de-DE"/>
        </w:rPr>
        <w:t xml:space="preserve"> Vertreter von Bau-, Wohnungs- und Projektierungsgesellschaften.</w:t>
      </w:r>
      <w:r w:rsidR="00AB3F1E">
        <w:rPr>
          <w:rFonts w:cs="Arial"/>
          <w:b/>
          <w:bCs/>
          <w:color w:val="000000" w:themeColor="background2"/>
          <w:lang w:val="de-DE"/>
        </w:rPr>
        <w:t xml:space="preserve"> </w:t>
      </w:r>
      <w:r w:rsidR="006D6E44">
        <w:rPr>
          <w:rFonts w:cs="Arial"/>
          <w:b/>
          <w:bCs/>
          <w:color w:val="000000" w:themeColor="background2"/>
          <w:lang w:val="de-DE"/>
        </w:rPr>
        <w:t>Die</w:t>
      </w:r>
      <w:r w:rsidR="00AB3F1E">
        <w:rPr>
          <w:rFonts w:cs="Arial"/>
          <w:b/>
          <w:bCs/>
          <w:color w:val="000000" w:themeColor="background2"/>
          <w:lang w:val="de-DE"/>
        </w:rPr>
        <w:t xml:space="preserve"> insgesamt </w:t>
      </w:r>
      <w:r w:rsidR="006D3C13" w:rsidRPr="000F127A">
        <w:rPr>
          <w:rFonts w:cs="Arial"/>
          <w:b/>
          <w:bCs/>
          <w:color w:val="auto"/>
          <w:lang w:val="de-DE"/>
        </w:rPr>
        <w:t>mehr als</w:t>
      </w:r>
      <w:r w:rsidR="00AB3F1E" w:rsidRPr="000F127A">
        <w:rPr>
          <w:rFonts w:cs="Arial"/>
          <w:b/>
          <w:bCs/>
          <w:color w:val="auto"/>
          <w:lang w:val="de-DE"/>
        </w:rPr>
        <w:t xml:space="preserve"> </w:t>
      </w:r>
      <w:r w:rsidR="006A382A" w:rsidRPr="000F127A">
        <w:rPr>
          <w:rFonts w:cs="Arial"/>
          <w:b/>
          <w:bCs/>
          <w:color w:val="auto"/>
          <w:lang w:val="de-DE"/>
        </w:rPr>
        <w:t>200</w:t>
      </w:r>
      <w:r w:rsidR="00AB3F1E" w:rsidRPr="000F127A">
        <w:rPr>
          <w:rFonts w:cs="Arial"/>
          <w:b/>
          <w:bCs/>
          <w:color w:val="auto"/>
          <w:lang w:val="de-DE"/>
        </w:rPr>
        <w:t xml:space="preserve"> Besucherinnen </w:t>
      </w:r>
      <w:r w:rsidR="00AB3F1E" w:rsidRPr="00EB1104">
        <w:rPr>
          <w:rFonts w:cs="Arial"/>
          <w:b/>
          <w:bCs/>
          <w:color w:val="000000" w:themeColor="background2"/>
          <w:lang w:val="de-DE"/>
        </w:rPr>
        <w:t xml:space="preserve">und Besucher </w:t>
      </w:r>
      <w:r w:rsidR="006D6E44">
        <w:rPr>
          <w:rFonts w:cs="Arial"/>
          <w:b/>
          <w:bCs/>
          <w:color w:val="000000" w:themeColor="background2"/>
          <w:lang w:val="de-DE"/>
        </w:rPr>
        <w:t xml:space="preserve">folgten </w:t>
      </w:r>
      <w:r w:rsidR="004F6575">
        <w:rPr>
          <w:rFonts w:cs="Arial"/>
          <w:b/>
          <w:bCs/>
          <w:color w:val="000000" w:themeColor="background2"/>
          <w:lang w:val="de-DE"/>
        </w:rPr>
        <w:t>de</w:t>
      </w:r>
      <w:r w:rsidR="009B7449">
        <w:rPr>
          <w:rFonts w:cs="Arial"/>
          <w:b/>
          <w:bCs/>
          <w:color w:val="000000" w:themeColor="background2"/>
          <w:lang w:val="de-DE"/>
        </w:rPr>
        <w:t>n</w:t>
      </w:r>
      <w:r w:rsidR="006D6E44">
        <w:rPr>
          <w:rFonts w:cs="Arial"/>
          <w:b/>
          <w:bCs/>
          <w:color w:val="000000" w:themeColor="background2"/>
          <w:lang w:val="de-DE"/>
        </w:rPr>
        <w:t xml:space="preserve"> </w:t>
      </w:r>
      <w:r w:rsidR="00720E92">
        <w:rPr>
          <w:rFonts w:cs="Arial"/>
          <w:b/>
          <w:bCs/>
          <w:color w:val="000000" w:themeColor="background2"/>
          <w:lang w:val="de-DE"/>
        </w:rPr>
        <w:t>vielfältigen</w:t>
      </w:r>
      <w:r w:rsidR="00AB3F1E">
        <w:rPr>
          <w:rFonts w:cs="Arial"/>
          <w:b/>
          <w:bCs/>
          <w:color w:val="000000" w:themeColor="background2"/>
          <w:lang w:val="de-DE"/>
        </w:rPr>
        <w:t xml:space="preserve"> </w:t>
      </w:r>
      <w:r w:rsidR="00057E79">
        <w:rPr>
          <w:rFonts w:cs="Arial"/>
          <w:b/>
          <w:bCs/>
          <w:color w:val="000000" w:themeColor="background2"/>
          <w:lang w:val="de-DE"/>
        </w:rPr>
        <w:t xml:space="preserve">Key-Notes und </w:t>
      </w:r>
      <w:r w:rsidR="00533122">
        <w:rPr>
          <w:rFonts w:cs="Arial"/>
          <w:b/>
          <w:bCs/>
          <w:color w:val="000000" w:themeColor="background2"/>
          <w:lang w:val="de-DE"/>
        </w:rPr>
        <w:t xml:space="preserve">spannenden </w:t>
      </w:r>
      <w:r w:rsidR="009B7449">
        <w:rPr>
          <w:rFonts w:cs="Arial"/>
          <w:b/>
          <w:bCs/>
          <w:color w:val="000000" w:themeColor="background2"/>
          <w:lang w:val="de-DE"/>
        </w:rPr>
        <w:t xml:space="preserve">Vorträgen </w:t>
      </w:r>
      <w:r w:rsidR="006D3C13">
        <w:rPr>
          <w:rFonts w:cs="Arial"/>
          <w:b/>
          <w:bCs/>
          <w:color w:val="000000" w:themeColor="background2"/>
          <w:lang w:val="de-DE"/>
        </w:rPr>
        <w:t>hochkarätiger</w:t>
      </w:r>
      <w:r w:rsidR="006D6E44">
        <w:rPr>
          <w:rFonts w:cs="Arial"/>
          <w:b/>
          <w:bCs/>
          <w:color w:val="000000" w:themeColor="background2"/>
          <w:lang w:val="de-DE"/>
        </w:rPr>
        <w:t xml:space="preserve"> Referenten </w:t>
      </w:r>
      <w:r w:rsidR="006D3C13">
        <w:rPr>
          <w:rFonts w:cs="Arial"/>
          <w:b/>
          <w:bCs/>
          <w:color w:val="000000" w:themeColor="background2"/>
          <w:lang w:val="de-DE"/>
        </w:rPr>
        <w:t xml:space="preserve">und nutzten </w:t>
      </w:r>
      <w:r w:rsidR="004F6575">
        <w:rPr>
          <w:rFonts w:cs="Arial"/>
          <w:b/>
          <w:bCs/>
          <w:color w:val="000000" w:themeColor="background2"/>
          <w:lang w:val="de-DE"/>
        </w:rPr>
        <w:t>die</w:t>
      </w:r>
      <w:r w:rsidR="006D3C13">
        <w:rPr>
          <w:rFonts w:cs="Arial"/>
          <w:b/>
          <w:bCs/>
          <w:color w:val="000000" w:themeColor="background2"/>
          <w:lang w:val="de-DE"/>
        </w:rPr>
        <w:t xml:space="preserve"> Gelegenheit zum fachlichen Austausch auf hohem Niveau. </w:t>
      </w:r>
    </w:p>
    <w:p w14:paraId="7F6A42AE" w14:textId="77777777" w:rsidR="004F6575" w:rsidRDefault="004F6575" w:rsidP="000D41DF">
      <w:pPr>
        <w:jc w:val="left"/>
        <w:rPr>
          <w:rFonts w:cs="Arial"/>
          <w:b/>
          <w:bCs/>
          <w:color w:val="000000" w:themeColor="background2"/>
          <w:lang w:val="de-DE"/>
        </w:rPr>
      </w:pPr>
    </w:p>
    <w:p w14:paraId="249931F1" w14:textId="5B9A9915" w:rsidR="00617AEE" w:rsidRDefault="005034BF" w:rsidP="00D54EC7">
      <w:pPr>
        <w:shd w:val="clear" w:color="auto" w:fill="FFFFFF"/>
        <w:jc w:val="left"/>
        <w:rPr>
          <w:rFonts w:cs="Arial"/>
          <w:color w:val="000000" w:themeColor="background2"/>
          <w:lang w:val="de-DE"/>
        </w:rPr>
      </w:pPr>
      <w:r>
        <w:rPr>
          <w:color w:val="auto"/>
          <w:lang w:val="de-DE"/>
        </w:rPr>
        <w:t xml:space="preserve">In </w:t>
      </w:r>
      <w:r w:rsidR="00AF5AE2">
        <w:rPr>
          <w:color w:val="auto"/>
          <w:lang w:val="de-DE"/>
        </w:rPr>
        <w:t>außergewöhn</w:t>
      </w:r>
      <w:r w:rsidR="00720E92">
        <w:rPr>
          <w:color w:val="auto"/>
          <w:lang w:val="de-DE"/>
        </w:rPr>
        <w:t>l</w:t>
      </w:r>
      <w:r w:rsidR="00AF5AE2">
        <w:rPr>
          <w:color w:val="auto"/>
          <w:lang w:val="de-DE"/>
        </w:rPr>
        <w:t>ichen</w:t>
      </w:r>
      <w:r>
        <w:rPr>
          <w:color w:val="auto"/>
          <w:lang w:val="de-DE"/>
        </w:rPr>
        <w:t xml:space="preserve"> </w:t>
      </w:r>
      <w:r w:rsidRPr="00AF5AE2">
        <w:rPr>
          <w:color w:val="auto"/>
          <w:lang w:val="de-DE"/>
        </w:rPr>
        <w:t>Locations</w:t>
      </w:r>
      <w:r w:rsidR="00AF5AE2">
        <w:rPr>
          <w:color w:val="auto"/>
          <w:lang w:val="de-DE"/>
        </w:rPr>
        <w:t xml:space="preserve">, </w:t>
      </w:r>
      <w:r w:rsidR="00312667">
        <w:rPr>
          <w:rFonts w:cs="Arial"/>
          <w:color w:val="000000" w:themeColor="background2"/>
          <w:lang w:val="de-DE"/>
        </w:rPr>
        <w:t xml:space="preserve">dem </w:t>
      </w:r>
      <w:r w:rsidR="00312667" w:rsidRPr="00D677C0">
        <w:rPr>
          <w:rFonts w:cs="Arial"/>
          <w:color w:val="000000" w:themeColor="background2"/>
          <w:lang w:val="de-DE"/>
        </w:rPr>
        <w:t>Köln-Mülheimer Smart</w:t>
      </w:r>
      <w:r w:rsidR="006A382A" w:rsidRPr="00D677C0">
        <w:rPr>
          <w:rFonts w:cs="Arial"/>
          <w:color w:val="000000" w:themeColor="background2"/>
          <w:lang w:val="de-DE"/>
        </w:rPr>
        <w:t>v</w:t>
      </w:r>
      <w:r w:rsidR="00312667" w:rsidRPr="00D677C0">
        <w:rPr>
          <w:rFonts w:cs="Arial"/>
          <w:color w:val="000000" w:themeColor="background2"/>
          <w:lang w:val="de-DE"/>
        </w:rPr>
        <w:t>illage beziehungsweise dem Frankfurter Fraport Besucherzentrum</w:t>
      </w:r>
      <w:r w:rsidR="00312667">
        <w:rPr>
          <w:color w:val="auto"/>
          <w:lang w:val="de-DE"/>
        </w:rPr>
        <w:t>, er</w:t>
      </w:r>
      <w:r>
        <w:rPr>
          <w:color w:val="auto"/>
          <w:lang w:val="de-DE"/>
        </w:rPr>
        <w:t xml:space="preserve">warteten die </w:t>
      </w:r>
      <w:r w:rsidR="00617AEE">
        <w:rPr>
          <w:color w:val="auto"/>
          <w:lang w:val="de-DE"/>
        </w:rPr>
        <w:t xml:space="preserve">Teilnehmenden </w:t>
      </w:r>
      <w:r w:rsidR="00312667">
        <w:rPr>
          <w:color w:val="auto"/>
          <w:lang w:val="de-DE"/>
        </w:rPr>
        <w:t>unter anderem spannende</w:t>
      </w:r>
      <w:r>
        <w:rPr>
          <w:color w:val="auto"/>
          <w:lang w:val="de-DE"/>
        </w:rPr>
        <w:t xml:space="preserve"> </w:t>
      </w:r>
      <w:r w:rsidR="00D54EC7">
        <w:rPr>
          <w:rFonts w:cs="Arial"/>
          <w:color w:val="000000" w:themeColor="background2"/>
          <w:lang w:val="de-DE"/>
        </w:rPr>
        <w:t>Diskussion</w:t>
      </w:r>
      <w:r w:rsidR="002D15EE">
        <w:rPr>
          <w:rFonts w:cs="Arial"/>
          <w:color w:val="000000" w:themeColor="background2"/>
          <w:lang w:val="de-DE"/>
        </w:rPr>
        <w:t>en</w:t>
      </w:r>
      <w:r w:rsidR="00D54EC7">
        <w:rPr>
          <w:rFonts w:cs="Arial"/>
          <w:color w:val="000000" w:themeColor="background2"/>
          <w:lang w:val="de-DE"/>
        </w:rPr>
        <w:t xml:space="preserve"> </w:t>
      </w:r>
      <w:r w:rsidR="002D15EE">
        <w:rPr>
          <w:rFonts w:cs="Arial"/>
          <w:color w:val="000000" w:themeColor="background2"/>
          <w:lang w:val="de-DE"/>
        </w:rPr>
        <w:t>rund um</w:t>
      </w:r>
      <w:r w:rsidR="00D54EC7">
        <w:rPr>
          <w:rFonts w:cs="Arial"/>
          <w:color w:val="000000" w:themeColor="background2"/>
          <w:lang w:val="de-DE"/>
        </w:rPr>
        <w:t xml:space="preserve"> </w:t>
      </w:r>
      <w:r w:rsidR="002D15EE">
        <w:rPr>
          <w:rFonts w:cs="Arial"/>
          <w:color w:val="000000" w:themeColor="background2"/>
          <w:lang w:val="de-DE"/>
        </w:rPr>
        <w:t xml:space="preserve">die </w:t>
      </w:r>
      <w:r w:rsidR="00D54EC7">
        <w:rPr>
          <w:rFonts w:cs="Arial"/>
          <w:color w:val="000000" w:themeColor="background2"/>
          <w:lang w:val="de-DE"/>
        </w:rPr>
        <w:t>Bauformen und Bauweisen der Zukunft</w:t>
      </w:r>
      <w:r w:rsidR="002D15EE">
        <w:rPr>
          <w:rFonts w:cs="Arial"/>
          <w:color w:val="000000" w:themeColor="background2"/>
          <w:lang w:val="de-DE"/>
        </w:rPr>
        <w:t xml:space="preserve">. </w:t>
      </w:r>
      <w:r w:rsidR="009D1894">
        <w:rPr>
          <w:rFonts w:cs="Arial"/>
          <w:color w:val="000000" w:themeColor="background2"/>
          <w:lang w:val="de-DE"/>
        </w:rPr>
        <w:t>Von zentralem Interesse war</w:t>
      </w:r>
      <w:r w:rsidR="002D15EE">
        <w:rPr>
          <w:rFonts w:cs="Arial"/>
          <w:color w:val="000000" w:themeColor="background2"/>
          <w:lang w:val="de-DE"/>
        </w:rPr>
        <w:t xml:space="preserve"> </w:t>
      </w:r>
      <w:r w:rsidR="00A51EB8">
        <w:rPr>
          <w:rFonts w:cs="Arial"/>
          <w:color w:val="000000" w:themeColor="background2"/>
          <w:lang w:val="de-DE"/>
        </w:rPr>
        <w:t xml:space="preserve">dabei </w:t>
      </w:r>
      <w:r w:rsidR="002D15EE">
        <w:rPr>
          <w:rFonts w:cs="Arial"/>
          <w:color w:val="000000" w:themeColor="background2"/>
          <w:lang w:val="de-DE"/>
        </w:rPr>
        <w:t xml:space="preserve">die </w:t>
      </w:r>
      <w:r w:rsidR="00D54EC7">
        <w:rPr>
          <w:rFonts w:cs="Arial"/>
          <w:color w:val="000000" w:themeColor="background2"/>
          <w:lang w:val="de-DE"/>
        </w:rPr>
        <w:t xml:space="preserve">Frage, wie </w:t>
      </w:r>
      <w:r>
        <w:rPr>
          <w:rFonts w:cs="Arial"/>
          <w:color w:val="000000" w:themeColor="background2"/>
          <w:lang w:val="de-DE"/>
        </w:rPr>
        <w:t xml:space="preserve">sich </w:t>
      </w:r>
      <w:r w:rsidR="006A382A">
        <w:rPr>
          <w:rFonts w:cs="Arial"/>
          <w:color w:val="000000" w:themeColor="background2"/>
          <w:lang w:val="de-DE"/>
        </w:rPr>
        <w:t xml:space="preserve">anspruchsvolle Architektur möglichst </w:t>
      </w:r>
      <w:r w:rsidR="00D54EC7">
        <w:rPr>
          <w:rFonts w:cs="Arial"/>
          <w:color w:val="000000" w:themeColor="background2"/>
          <w:lang w:val="de-DE"/>
        </w:rPr>
        <w:t>klima</w:t>
      </w:r>
      <w:r w:rsidR="006A382A">
        <w:rPr>
          <w:rFonts w:cs="Arial"/>
          <w:color w:val="000000" w:themeColor="background2"/>
          <w:lang w:val="de-DE"/>
        </w:rPr>
        <w:t>schonend</w:t>
      </w:r>
      <w:r w:rsidR="00D54EC7">
        <w:rPr>
          <w:rFonts w:cs="Arial"/>
          <w:color w:val="000000" w:themeColor="background2"/>
          <w:lang w:val="de-DE"/>
        </w:rPr>
        <w:t xml:space="preserve"> </w:t>
      </w:r>
      <w:r w:rsidR="006A382A">
        <w:rPr>
          <w:rFonts w:cs="Arial"/>
          <w:color w:val="000000" w:themeColor="background2"/>
          <w:lang w:val="de-DE"/>
        </w:rPr>
        <w:t xml:space="preserve">realisieren </w:t>
      </w:r>
      <w:r>
        <w:rPr>
          <w:rFonts w:cs="Arial"/>
          <w:color w:val="000000" w:themeColor="background2"/>
          <w:lang w:val="de-DE"/>
        </w:rPr>
        <w:t>lässt</w:t>
      </w:r>
      <w:r w:rsidR="00D54EC7">
        <w:rPr>
          <w:rFonts w:cs="Arial"/>
          <w:color w:val="000000" w:themeColor="background2"/>
          <w:lang w:val="de-DE"/>
        </w:rPr>
        <w:t xml:space="preserve">. </w:t>
      </w:r>
      <w:r w:rsidR="00A51EB8">
        <w:rPr>
          <w:rFonts w:cs="Arial"/>
          <w:color w:val="000000" w:themeColor="background2"/>
          <w:lang w:val="de-DE"/>
        </w:rPr>
        <w:t xml:space="preserve">Diese und </w:t>
      </w:r>
      <w:r w:rsidR="00312667">
        <w:rPr>
          <w:rFonts w:cs="Arial"/>
          <w:color w:val="000000" w:themeColor="background2"/>
          <w:lang w:val="de-DE"/>
        </w:rPr>
        <w:t xml:space="preserve">viele </w:t>
      </w:r>
      <w:r w:rsidR="00A51EB8">
        <w:rPr>
          <w:rFonts w:cs="Arial"/>
          <w:color w:val="000000" w:themeColor="background2"/>
          <w:lang w:val="de-DE"/>
        </w:rPr>
        <w:t xml:space="preserve">andere </w:t>
      </w:r>
      <w:r w:rsidR="002510E3">
        <w:rPr>
          <w:rFonts w:cs="Arial"/>
          <w:color w:val="000000" w:themeColor="background2"/>
          <w:lang w:val="de-DE"/>
        </w:rPr>
        <w:t>herausfordernde Frage</w:t>
      </w:r>
      <w:r w:rsidR="00A51EB8">
        <w:rPr>
          <w:rFonts w:cs="Arial"/>
          <w:color w:val="000000" w:themeColor="background2"/>
          <w:lang w:val="de-DE"/>
        </w:rPr>
        <w:t>n wurden im Rahmen der eintägigen Veranstaltung</w:t>
      </w:r>
      <w:r w:rsidR="002510E3">
        <w:rPr>
          <w:rFonts w:cs="Arial"/>
          <w:color w:val="000000" w:themeColor="background2"/>
          <w:lang w:val="de-DE"/>
        </w:rPr>
        <w:t xml:space="preserve"> von unterschiedlichen Seiten beleuchtet</w:t>
      </w:r>
      <w:r w:rsidR="00D90F2F">
        <w:rPr>
          <w:rFonts w:cs="Arial"/>
          <w:color w:val="000000" w:themeColor="background2"/>
          <w:lang w:val="de-DE"/>
        </w:rPr>
        <w:t xml:space="preserve"> und </w:t>
      </w:r>
      <w:r w:rsidR="00312667">
        <w:rPr>
          <w:rFonts w:cs="Arial"/>
          <w:color w:val="000000" w:themeColor="background2"/>
          <w:lang w:val="de-DE"/>
        </w:rPr>
        <w:t>diskutiert.</w:t>
      </w:r>
    </w:p>
    <w:p w14:paraId="08981C28" w14:textId="77777777" w:rsidR="002510E3" w:rsidRDefault="002510E3" w:rsidP="00D54EC7">
      <w:pPr>
        <w:shd w:val="clear" w:color="auto" w:fill="FFFFFF"/>
        <w:jc w:val="left"/>
        <w:rPr>
          <w:rFonts w:cs="Arial"/>
          <w:color w:val="000000" w:themeColor="background2"/>
          <w:lang w:val="de-DE"/>
        </w:rPr>
      </w:pPr>
    </w:p>
    <w:p w14:paraId="63B76C22" w14:textId="0FD63911" w:rsidR="00E558BE" w:rsidRPr="00A51EB8" w:rsidRDefault="00A51EB8" w:rsidP="00E558BE">
      <w:pPr>
        <w:jc w:val="left"/>
        <w:rPr>
          <w:rFonts w:cs="Arial"/>
          <w:b/>
          <w:bCs/>
          <w:color w:val="000000" w:themeColor="background2"/>
          <w:lang w:val="de-DE"/>
        </w:rPr>
      </w:pPr>
      <w:r w:rsidRPr="00A51EB8">
        <w:rPr>
          <w:rFonts w:cs="Arial"/>
          <w:b/>
          <w:bCs/>
          <w:color w:val="000000" w:themeColor="background2"/>
          <w:lang w:val="de-DE"/>
        </w:rPr>
        <w:t>Hochrangige Referenten</w:t>
      </w:r>
    </w:p>
    <w:p w14:paraId="3BDCDC5D" w14:textId="5FB1EDA4" w:rsidR="002D15EE" w:rsidRDefault="00621F21" w:rsidP="00B76349">
      <w:pPr>
        <w:jc w:val="left"/>
        <w:rPr>
          <w:rFonts w:cs="Arial"/>
          <w:color w:val="000000" w:themeColor="background2"/>
          <w:lang w:val="de-DE"/>
        </w:rPr>
      </w:pPr>
      <w:r>
        <w:rPr>
          <w:rFonts w:cs="Arial"/>
          <w:color w:val="000000" w:themeColor="background2"/>
          <w:lang w:val="de-DE"/>
        </w:rPr>
        <w:t>M</w:t>
      </w:r>
      <w:r w:rsidR="00AF5AE2">
        <w:rPr>
          <w:rFonts w:cs="Arial"/>
          <w:color w:val="000000" w:themeColor="background2"/>
          <w:lang w:val="de-DE"/>
        </w:rPr>
        <w:t xml:space="preserve">it Karsten </w:t>
      </w:r>
      <w:r w:rsidR="00720E92">
        <w:rPr>
          <w:rFonts w:cs="Arial"/>
          <w:color w:val="000000" w:themeColor="background2"/>
          <w:lang w:val="de-DE"/>
        </w:rPr>
        <w:t>Schwanke, dem bekannten TV-Wetter-Moderator, Meteorologe</w:t>
      </w:r>
      <w:r w:rsidR="008D7AF1">
        <w:rPr>
          <w:rFonts w:cs="Arial"/>
          <w:color w:val="000000" w:themeColor="background2"/>
          <w:lang w:val="de-DE"/>
        </w:rPr>
        <w:t>n</w:t>
      </w:r>
      <w:r w:rsidR="00720E92">
        <w:rPr>
          <w:rFonts w:cs="Arial"/>
          <w:color w:val="000000" w:themeColor="background2"/>
          <w:lang w:val="de-DE"/>
        </w:rPr>
        <w:t xml:space="preserve"> und Klimaexperte</w:t>
      </w:r>
      <w:r w:rsidR="008D7AF1">
        <w:rPr>
          <w:rFonts w:cs="Arial"/>
          <w:color w:val="000000" w:themeColor="background2"/>
          <w:lang w:val="de-DE"/>
        </w:rPr>
        <w:t>n</w:t>
      </w:r>
      <w:r w:rsidR="00720E92">
        <w:rPr>
          <w:rFonts w:cs="Arial"/>
          <w:color w:val="000000" w:themeColor="background2"/>
          <w:lang w:val="de-DE"/>
        </w:rPr>
        <w:t xml:space="preserve">, sowie mit Lukas Sander, Projektleiter für Klimaanpassung und resiliente Raumentwicklung beim Prognos Institut, konnte Saint-Gobain </w:t>
      </w:r>
      <w:r w:rsidR="00E558BE">
        <w:rPr>
          <w:rFonts w:cs="Arial"/>
          <w:color w:val="000000" w:themeColor="background2"/>
          <w:lang w:val="de-DE"/>
        </w:rPr>
        <w:t>namhafte</w:t>
      </w:r>
      <w:r w:rsidR="002510E3">
        <w:rPr>
          <w:rFonts w:cs="Arial"/>
          <w:color w:val="000000" w:themeColor="background2"/>
          <w:lang w:val="de-DE"/>
        </w:rPr>
        <w:t xml:space="preserve"> Impulsgeber</w:t>
      </w:r>
      <w:r w:rsidR="00720E92">
        <w:rPr>
          <w:rFonts w:cs="Arial"/>
          <w:color w:val="000000" w:themeColor="background2"/>
          <w:lang w:val="de-DE"/>
        </w:rPr>
        <w:t xml:space="preserve"> </w:t>
      </w:r>
      <w:r w:rsidR="002510E3">
        <w:rPr>
          <w:rFonts w:cs="Arial"/>
          <w:color w:val="000000" w:themeColor="background2"/>
          <w:lang w:val="de-DE"/>
        </w:rPr>
        <w:t>gewinnen.</w:t>
      </w:r>
      <w:r w:rsidR="00E558BE">
        <w:rPr>
          <w:rFonts w:cs="Arial"/>
          <w:color w:val="000000" w:themeColor="background2"/>
          <w:lang w:val="de-DE"/>
        </w:rPr>
        <w:t xml:space="preserve"> </w:t>
      </w:r>
      <w:r w:rsidR="00720E92">
        <w:rPr>
          <w:rFonts w:cs="Arial"/>
          <w:color w:val="000000" w:themeColor="background2"/>
          <w:lang w:val="de-DE"/>
        </w:rPr>
        <w:t xml:space="preserve">Vertreten waren darüber hinaus ausgewählte, </w:t>
      </w:r>
      <w:r w:rsidR="00E558BE">
        <w:rPr>
          <w:rFonts w:cs="Arial"/>
          <w:color w:val="000000" w:themeColor="background2"/>
          <w:lang w:val="de-DE"/>
        </w:rPr>
        <w:t>hochrangige Architekten</w:t>
      </w:r>
      <w:r w:rsidR="00720E92">
        <w:rPr>
          <w:rFonts w:cs="Arial"/>
          <w:color w:val="000000" w:themeColor="background2"/>
          <w:lang w:val="de-DE"/>
        </w:rPr>
        <w:t>, die mit d</w:t>
      </w:r>
      <w:r w:rsidR="00B76349">
        <w:rPr>
          <w:rFonts w:cs="Arial"/>
          <w:color w:val="000000" w:themeColor="background2"/>
          <w:lang w:val="de-DE"/>
        </w:rPr>
        <w:t xml:space="preserve">er Vorstellung </w:t>
      </w:r>
      <w:r w:rsidR="00E558BE">
        <w:rPr>
          <w:rFonts w:cs="Arial"/>
          <w:color w:val="000000" w:themeColor="background2"/>
          <w:lang w:val="de-DE"/>
        </w:rPr>
        <w:t>ihre</w:t>
      </w:r>
      <w:r w:rsidR="00B76349">
        <w:rPr>
          <w:rFonts w:cs="Arial"/>
          <w:color w:val="000000" w:themeColor="background2"/>
          <w:lang w:val="de-DE"/>
        </w:rPr>
        <w:t xml:space="preserve">r </w:t>
      </w:r>
      <w:r w:rsidR="00E558BE">
        <w:rPr>
          <w:rFonts w:cs="Arial"/>
          <w:color w:val="000000" w:themeColor="background2"/>
          <w:lang w:val="de-DE"/>
        </w:rPr>
        <w:t>aktuellen Objekte in Deutschland</w:t>
      </w:r>
      <w:r w:rsidR="00720E92">
        <w:rPr>
          <w:rFonts w:cs="Arial"/>
          <w:color w:val="000000" w:themeColor="background2"/>
          <w:lang w:val="de-DE"/>
        </w:rPr>
        <w:t xml:space="preserve"> das </w:t>
      </w:r>
      <w:r>
        <w:rPr>
          <w:rFonts w:cs="Arial"/>
          <w:color w:val="000000" w:themeColor="background2"/>
          <w:lang w:val="de-DE"/>
        </w:rPr>
        <w:t xml:space="preserve">große </w:t>
      </w:r>
      <w:r w:rsidR="00720E92">
        <w:rPr>
          <w:rFonts w:cs="Arial"/>
          <w:color w:val="000000" w:themeColor="background2"/>
          <w:lang w:val="de-DE"/>
        </w:rPr>
        <w:t>Interesse des Publikums auf sich ziehen konnten.</w:t>
      </w:r>
      <w:r w:rsidR="00B76349">
        <w:rPr>
          <w:rFonts w:cs="Arial"/>
          <w:color w:val="000000" w:themeColor="background2"/>
          <w:lang w:val="de-DE"/>
        </w:rPr>
        <w:t xml:space="preserve"> </w:t>
      </w:r>
      <w:r w:rsidR="00E558BE">
        <w:rPr>
          <w:rFonts w:cs="Arial"/>
          <w:color w:val="000000" w:themeColor="background2"/>
          <w:lang w:val="de-DE"/>
        </w:rPr>
        <w:t xml:space="preserve"> </w:t>
      </w:r>
    </w:p>
    <w:p w14:paraId="21F21DED" w14:textId="77777777" w:rsidR="00B76349" w:rsidRDefault="00B76349" w:rsidP="00B76349">
      <w:pPr>
        <w:jc w:val="left"/>
        <w:rPr>
          <w:rFonts w:cs="Arial"/>
          <w:color w:val="000000" w:themeColor="background2"/>
          <w:lang w:val="de-DE"/>
        </w:rPr>
      </w:pPr>
    </w:p>
    <w:p w14:paraId="339C3108" w14:textId="49A5E0C9" w:rsidR="00E444C1" w:rsidRDefault="00621F21" w:rsidP="00C0190B">
      <w:pPr>
        <w:jc w:val="left"/>
        <w:rPr>
          <w:rFonts w:cs="Arial"/>
          <w:color w:val="000000" w:themeColor="background2"/>
          <w:lang w:val="de-DE"/>
        </w:rPr>
      </w:pPr>
      <w:r>
        <w:rPr>
          <w:rFonts w:cs="Arial"/>
          <w:color w:val="000000" w:themeColor="background2"/>
          <w:lang w:val="de-DE"/>
        </w:rPr>
        <w:t>„</w:t>
      </w:r>
      <w:r w:rsidR="008D7AF1">
        <w:rPr>
          <w:rFonts w:cs="Arial"/>
          <w:color w:val="000000" w:themeColor="background2"/>
          <w:lang w:val="de-DE"/>
        </w:rPr>
        <w:t xml:space="preserve">Beide </w:t>
      </w:r>
      <w:r>
        <w:rPr>
          <w:rFonts w:cs="Arial"/>
          <w:color w:val="000000" w:themeColor="background2"/>
          <w:lang w:val="de-DE"/>
        </w:rPr>
        <w:t xml:space="preserve">Veranstaltungen </w:t>
      </w:r>
      <w:r w:rsidR="0016180F">
        <w:rPr>
          <w:rFonts w:cs="Arial"/>
          <w:color w:val="000000" w:themeColor="background2"/>
          <w:lang w:val="de-DE"/>
        </w:rPr>
        <w:t xml:space="preserve">sind </w:t>
      </w:r>
      <w:r>
        <w:rPr>
          <w:rFonts w:cs="Arial"/>
          <w:color w:val="000000" w:themeColor="background2"/>
          <w:lang w:val="de-DE"/>
        </w:rPr>
        <w:t xml:space="preserve">auf </w:t>
      </w:r>
      <w:r w:rsidR="00C0190B">
        <w:rPr>
          <w:rFonts w:cs="Arial"/>
          <w:color w:val="000000" w:themeColor="background2"/>
          <w:lang w:val="de-DE"/>
        </w:rPr>
        <w:t>durchweg</w:t>
      </w:r>
      <w:r>
        <w:rPr>
          <w:rFonts w:cs="Arial"/>
          <w:color w:val="000000" w:themeColor="background2"/>
          <w:lang w:val="de-DE"/>
        </w:rPr>
        <w:t xml:space="preserve"> positive Resonanz gestoßen</w:t>
      </w:r>
      <w:r w:rsidR="00E66159">
        <w:rPr>
          <w:rFonts w:cs="Arial"/>
          <w:color w:val="000000" w:themeColor="background2"/>
          <w:lang w:val="de-DE"/>
        </w:rPr>
        <w:t xml:space="preserve"> und zeigen, wie hochaktuell zukunftsorientiertes Bauen ist</w:t>
      </w:r>
      <w:r>
        <w:rPr>
          <w:rFonts w:cs="Arial"/>
          <w:color w:val="000000" w:themeColor="background2"/>
          <w:lang w:val="de-DE"/>
        </w:rPr>
        <w:t>", so</w:t>
      </w:r>
      <w:r w:rsidR="006A382A">
        <w:rPr>
          <w:rFonts w:cs="Arial"/>
          <w:color w:val="000000" w:themeColor="background2"/>
          <w:lang w:val="de-DE"/>
        </w:rPr>
        <w:t xml:space="preserve"> Christian Bako, CEO Saint-Gobain Deutschland</w:t>
      </w:r>
      <w:r w:rsidR="009255AB">
        <w:rPr>
          <w:rFonts w:cs="Arial"/>
          <w:color w:val="000000" w:themeColor="background2"/>
          <w:lang w:val="de-DE"/>
        </w:rPr>
        <w:t xml:space="preserve"> </w:t>
      </w:r>
      <w:r w:rsidR="006A382A">
        <w:rPr>
          <w:rFonts w:cs="Arial"/>
          <w:color w:val="000000" w:themeColor="background2"/>
          <w:lang w:val="de-DE"/>
        </w:rPr>
        <w:t>&amp;</w:t>
      </w:r>
      <w:r w:rsidR="009255AB">
        <w:rPr>
          <w:rFonts w:cs="Arial"/>
          <w:color w:val="000000" w:themeColor="background2"/>
          <w:lang w:val="de-DE"/>
        </w:rPr>
        <w:t xml:space="preserve"> </w:t>
      </w:r>
      <w:r w:rsidR="006A382A">
        <w:rPr>
          <w:rFonts w:cs="Arial"/>
          <w:color w:val="000000" w:themeColor="background2"/>
          <w:lang w:val="de-DE"/>
        </w:rPr>
        <w:t>Österreich</w:t>
      </w:r>
      <w:r>
        <w:rPr>
          <w:rFonts w:cs="Arial"/>
          <w:color w:val="000000" w:themeColor="background2"/>
          <w:lang w:val="de-DE"/>
        </w:rPr>
        <w:t xml:space="preserve">. </w:t>
      </w:r>
      <w:r w:rsidR="0016180F">
        <w:rPr>
          <w:rFonts w:cs="Arial"/>
          <w:color w:val="000000" w:themeColor="background2"/>
          <w:lang w:val="de-DE"/>
        </w:rPr>
        <w:t>„</w:t>
      </w:r>
      <w:r w:rsidR="00B64839">
        <w:rPr>
          <w:rFonts w:cs="Arial"/>
          <w:color w:val="000000" w:themeColor="background2"/>
          <w:lang w:val="de-DE"/>
        </w:rPr>
        <w:t>Die Bauwirtschaft ist verantwortlich für 40</w:t>
      </w:r>
      <w:r w:rsidR="009A2F2A">
        <w:rPr>
          <w:rFonts w:cs="Arial"/>
          <w:color w:val="000000" w:themeColor="background2"/>
          <w:lang w:val="de-DE"/>
        </w:rPr>
        <w:t xml:space="preserve"> </w:t>
      </w:r>
      <w:r w:rsidR="00B64839">
        <w:rPr>
          <w:rFonts w:cs="Arial"/>
          <w:color w:val="000000" w:themeColor="background2"/>
          <w:lang w:val="de-DE"/>
        </w:rPr>
        <w:t>% des CO</w:t>
      </w:r>
      <w:r w:rsidR="00B64839" w:rsidRPr="009A2F2A">
        <w:rPr>
          <w:rFonts w:cs="Arial"/>
          <w:color w:val="000000" w:themeColor="background2"/>
          <w:vertAlign w:val="subscript"/>
          <w:lang w:val="de-DE"/>
        </w:rPr>
        <w:t>2</w:t>
      </w:r>
      <w:r w:rsidR="00B64839">
        <w:rPr>
          <w:rFonts w:cs="Arial"/>
          <w:color w:val="000000" w:themeColor="background2"/>
          <w:lang w:val="de-DE"/>
        </w:rPr>
        <w:t>-Ausstoßes, 50</w:t>
      </w:r>
      <w:r w:rsidR="009A2F2A">
        <w:rPr>
          <w:rFonts w:cs="Arial"/>
          <w:color w:val="000000" w:themeColor="background2"/>
          <w:lang w:val="de-DE"/>
        </w:rPr>
        <w:t xml:space="preserve"> </w:t>
      </w:r>
      <w:r w:rsidR="00B64839">
        <w:rPr>
          <w:rFonts w:cs="Arial"/>
          <w:color w:val="000000" w:themeColor="background2"/>
          <w:lang w:val="de-DE"/>
        </w:rPr>
        <w:t>% der Rohstoffentnahme</w:t>
      </w:r>
      <w:r w:rsidR="009A2F2A">
        <w:rPr>
          <w:rFonts w:cs="Arial"/>
          <w:color w:val="000000" w:themeColor="background2"/>
          <w:lang w:val="de-DE"/>
        </w:rPr>
        <w:t xml:space="preserve"> und</w:t>
      </w:r>
      <w:r w:rsidR="00B64839">
        <w:rPr>
          <w:rFonts w:cs="Arial"/>
          <w:color w:val="000000" w:themeColor="background2"/>
          <w:lang w:val="de-DE"/>
        </w:rPr>
        <w:t xml:space="preserve"> 35 % der Abfälle. Das lässt sich ändern. </w:t>
      </w:r>
      <w:r w:rsidR="00B64839">
        <w:rPr>
          <w:rFonts w:cs="Arial"/>
          <w:color w:val="000000" w:themeColor="background2"/>
          <w:lang w:val="de-DE"/>
        </w:rPr>
        <w:lastRenderedPageBreak/>
        <w:t xml:space="preserve">Aber wir schaffen das nicht </w:t>
      </w:r>
      <w:proofErr w:type="gramStart"/>
      <w:r w:rsidR="00B64839">
        <w:rPr>
          <w:rFonts w:cs="Arial"/>
          <w:color w:val="000000" w:themeColor="background2"/>
          <w:lang w:val="de-DE"/>
        </w:rPr>
        <w:t>alleine</w:t>
      </w:r>
      <w:proofErr w:type="gramEnd"/>
      <w:r w:rsidR="00B64839">
        <w:rPr>
          <w:rFonts w:cs="Arial"/>
          <w:color w:val="000000" w:themeColor="background2"/>
          <w:lang w:val="de-DE"/>
        </w:rPr>
        <w:t xml:space="preserve">. Da sehe ich uns, die Industrie, gemeinsam mit den Architektinnen und Architekten in einem Boot.“ </w:t>
      </w:r>
      <w:r w:rsidR="00B64839">
        <w:rPr>
          <w:rFonts w:cs="Arial"/>
          <w:color w:val="000000" w:themeColor="background2"/>
          <w:lang w:val="de-DE"/>
        </w:rPr>
        <w:br/>
      </w:r>
    </w:p>
    <w:p w14:paraId="5CA3EFD6" w14:textId="70C80B50" w:rsidR="006A382A" w:rsidRDefault="006A382A" w:rsidP="00C0190B">
      <w:pPr>
        <w:jc w:val="left"/>
        <w:rPr>
          <w:rFonts w:cs="Arial"/>
          <w:color w:val="000000" w:themeColor="background2"/>
          <w:lang w:val="de-DE"/>
        </w:rPr>
      </w:pPr>
      <w:r>
        <w:rPr>
          <w:rFonts w:cs="Arial"/>
          <w:color w:val="000000" w:themeColor="background2"/>
          <w:lang w:val="de-DE"/>
        </w:rPr>
        <w:t xml:space="preserve">Für 2027 ist eine Fortsetzung der Veranstaltungsreihe geplant. Informationen und Anmeldemöglichkeiten dazu folgen im Herbst 2026. </w:t>
      </w:r>
    </w:p>
    <w:p w14:paraId="4A3B3E6A" w14:textId="77777777" w:rsidR="00D677C0" w:rsidRDefault="00D677C0" w:rsidP="00E444C1">
      <w:pPr>
        <w:rPr>
          <w:rFonts w:cs="Arial"/>
          <w:b/>
          <w:bCs/>
          <w:lang w:val="de-DE"/>
        </w:rPr>
      </w:pPr>
    </w:p>
    <w:p w14:paraId="38C4F34B" w14:textId="7D71549D" w:rsidR="00E444C1" w:rsidRPr="009A2F2A" w:rsidRDefault="00E444C1" w:rsidP="009A2F2A">
      <w:pPr>
        <w:rPr>
          <w:rFonts w:cs="Arial"/>
          <w:b/>
          <w:bCs/>
          <w:lang w:val="de-DE"/>
        </w:rPr>
      </w:pPr>
      <w:r>
        <w:rPr>
          <w:rFonts w:cs="Arial"/>
          <w:b/>
          <w:bCs/>
          <w:lang w:val="de-DE"/>
        </w:rPr>
        <w:t>Bildmaterial</w:t>
      </w:r>
    </w:p>
    <w:p w14:paraId="69B307DE" w14:textId="59DB0E39" w:rsidR="00E444C1" w:rsidRDefault="008D7AF1" w:rsidP="008D7AF1">
      <w:pPr>
        <w:jc w:val="left"/>
        <w:rPr>
          <w:rFonts w:cs="Arial"/>
          <w:color w:val="000000" w:themeColor="background2"/>
          <w:lang w:val="de-DE"/>
        </w:rPr>
      </w:pPr>
      <w:r>
        <w:rPr>
          <w:rFonts w:cs="Arial"/>
          <w:color w:val="000000" w:themeColor="background2"/>
          <w:lang w:val="de-DE"/>
        </w:rPr>
        <w:t>Bild 1</w:t>
      </w:r>
    </w:p>
    <w:p w14:paraId="38E4517E" w14:textId="5C096576" w:rsidR="00E444C1" w:rsidRDefault="008D7AF1" w:rsidP="00E444C1">
      <w:pPr>
        <w:spacing w:line="240" w:lineRule="auto"/>
        <w:jc w:val="left"/>
        <w:rPr>
          <w:rFonts w:cs="Arial"/>
          <w:color w:val="000000" w:themeColor="background2"/>
          <w:lang w:val="de-DE"/>
        </w:rPr>
      </w:pPr>
      <w:r>
        <w:rPr>
          <w:rFonts w:cs="Arial"/>
          <w:noProof/>
          <w:color w:val="000000" w:themeColor="background2"/>
          <w:lang w:val="de-DE"/>
        </w:rPr>
        <w:drawing>
          <wp:inline distT="0" distB="0" distL="0" distR="0" wp14:anchorId="6F8651C1" wp14:editId="1B511C94">
            <wp:extent cx="2644775" cy="1766298"/>
            <wp:effectExtent l="0" t="0" r="0" b="0"/>
            <wp:docPr id="206242452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424526" name="Grafik 2062424526"/>
                    <pic:cNvPicPr/>
                  </pic:nvPicPr>
                  <pic:blipFill>
                    <a:blip r:embed="rId11">
                      <a:extLst>
                        <a:ext uri="{28A0092B-C50C-407E-A947-70E740481C1C}">
                          <a14:useLocalDpi xmlns:a14="http://schemas.microsoft.com/office/drawing/2010/main" val="0"/>
                        </a:ext>
                      </a:extLst>
                    </a:blip>
                    <a:stretch>
                      <a:fillRect/>
                    </a:stretch>
                  </pic:blipFill>
                  <pic:spPr>
                    <a:xfrm>
                      <a:off x="0" y="0"/>
                      <a:ext cx="2663737" cy="1778962"/>
                    </a:xfrm>
                    <a:prstGeom prst="rect">
                      <a:avLst/>
                    </a:prstGeom>
                  </pic:spPr>
                </pic:pic>
              </a:graphicData>
            </a:graphic>
          </wp:inline>
        </w:drawing>
      </w:r>
    </w:p>
    <w:p w14:paraId="36635ECC" w14:textId="1D387CAC" w:rsidR="0017676E" w:rsidRDefault="0017676E" w:rsidP="00E444C1">
      <w:pPr>
        <w:spacing w:line="240" w:lineRule="auto"/>
        <w:jc w:val="left"/>
        <w:rPr>
          <w:rFonts w:cs="Arial"/>
          <w:color w:val="000000" w:themeColor="background2"/>
          <w:lang w:val="de-DE"/>
        </w:rPr>
      </w:pPr>
      <w:r w:rsidRPr="0017676E">
        <w:rPr>
          <w:szCs w:val="19"/>
          <w:shd w:val="clear" w:color="auto" w:fill="FFFFFF"/>
          <w:lang w:val="de-DE" w:eastAsia="de-DE"/>
        </w:rPr>
        <w:t>Unter der Überschrift „Systemlösungen für eine zukunftsorientierte Baukultur" ging die Saint-Gobain Gruppe</w:t>
      </w:r>
      <w:r w:rsidRPr="0017676E">
        <w:rPr>
          <w:rFonts w:cs="Arial"/>
          <w:color w:val="000000" w:themeColor="background2"/>
          <w:lang w:val="de-DE"/>
        </w:rPr>
        <w:t xml:space="preserve"> am 14. April 2026 in Köln und am 21. April in Frankfurt am Main gleich mit zwei hochkarätigen </w:t>
      </w:r>
      <w:r w:rsidRPr="0017676E">
        <w:rPr>
          <w:szCs w:val="19"/>
          <w:shd w:val="clear" w:color="auto" w:fill="FFFFFF"/>
          <w:lang w:val="de-DE" w:eastAsia="de-DE"/>
        </w:rPr>
        <w:t xml:space="preserve">Architekten-Veranstaltungen an den Start. Markenübergreifend eingeladen waren </w:t>
      </w:r>
      <w:r w:rsidRPr="0017676E">
        <w:rPr>
          <w:rFonts w:cs="Arial"/>
          <w:color w:val="000000" w:themeColor="background2"/>
          <w:lang w:val="de-DE"/>
        </w:rPr>
        <w:t>Architekten und Planer ebenso wie Vertreter von Bau-, Wohnungs- und Projektierungsgesellschaften.</w:t>
      </w:r>
    </w:p>
    <w:p w14:paraId="6EB8AFAD" w14:textId="77777777" w:rsidR="006B3C0D" w:rsidRDefault="006B3C0D" w:rsidP="00E444C1">
      <w:pPr>
        <w:spacing w:line="240" w:lineRule="auto"/>
        <w:jc w:val="left"/>
        <w:rPr>
          <w:rFonts w:cs="Arial"/>
          <w:color w:val="000000" w:themeColor="background2"/>
          <w:lang w:val="de-DE"/>
        </w:rPr>
      </w:pPr>
    </w:p>
    <w:p w14:paraId="15A4265B" w14:textId="7AA01C1C" w:rsidR="006B3C0D" w:rsidRPr="0017676E" w:rsidRDefault="006B3C0D" w:rsidP="00E444C1">
      <w:pPr>
        <w:spacing w:line="240" w:lineRule="auto"/>
        <w:jc w:val="left"/>
        <w:rPr>
          <w:rFonts w:cs="Arial"/>
          <w:color w:val="000000" w:themeColor="background2"/>
          <w:lang w:val="de-DE"/>
        </w:rPr>
      </w:pPr>
      <w:r>
        <w:rPr>
          <w:rFonts w:cs="Arial"/>
          <w:color w:val="000000" w:themeColor="background2"/>
          <w:lang w:val="de-DE"/>
        </w:rPr>
        <w:t>Bild 2 / 3</w:t>
      </w:r>
    </w:p>
    <w:p w14:paraId="3C79DD28" w14:textId="4C7BCF8F" w:rsidR="0017676E" w:rsidRDefault="006B3C0D" w:rsidP="00E444C1">
      <w:pPr>
        <w:spacing w:line="240" w:lineRule="auto"/>
        <w:jc w:val="left"/>
        <w:rPr>
          <w:rFonts w:cs="Arial"/>
          <w:color w:val="000000" w:themeColor="background2"/>
          <w:lang w:val="de-DE"/>
        </w:rPr>
      </w:pPr>
      <w:r>
        <w:rPr>
          <w:rFonts w:cs="Arial"/>
          <w:noProof/>
          <w:color w:val="000000" w:themeColor="background2"/>
          <w:lang w:val="de-DE"/>
        </w:rPr>
        <w:drawing>
          <wp:inline distT="0" distB="0" distL="0" distR="0" wp14:anchorId="43C32F1D" wp14:editId="557FB304">
            <wp:extent cx="2644879" cy="1983659"/>
            <wp:effectExtent l="0" t="0" r="0" b="0"/>
            <wp:docPr id="19925065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506550" name="Grafik 199250655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59059" cy="1994294"/>
                    </a:xfrm>
                    <a:prstGeom prst="rect">
                      <a:avLst/>
                    </a:prstGeom>
                  </pic:spPr>
                </pic:pic>
              </a:graphicData>
            </a:graphic>
          </wp:inline>
        </w:drawing>
      </w:r>
      <w:r>
        <w:rPr>
          <w:rFonts w:cs="Arial"/>
          <w:color w:val="000000" w:themeColor="background2"/>
          <w:lang w:val="de-DE"/>
        </w:rPr>
        <w:t xml:space="preserve"> </w:t>
      </w:r>
      <w:r>
        <w:rPr>
          <w:rFonts w:cs="Arial"/>
          <w:noProof/>
          <w:color w:val="000000" w:themeColor="background2"/>
          <w:lang w:val="de-DE"/>
        </w:rPr>
        <w:drawing>
          <wp:inline distT="0" distB="0" distL="0" distR="0" wp14:anchorId="44D67445" wp14:editId="4D948358">
            <wp:extent cx="2645708" cy="1984281"/>
            <wp:effectExtent l="0" t="0" r="0" b="0"/>
            <wp:docPr id="100895161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51618" name="Grafik 100895161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5205" cy="1998904"/>
                    </a:xfrm>
                    <a:prstGeom prst="rect">
                      <a:avLst/>
                    </a:prstGeom>
                  </pic:spPr>
                </pic:pic>
              </a:graphicData>
            </a:graphic>
          </wp:inline>
        </w:drawing>
      </w:r>
    </w:p>
    <w:p w14:paraId="372B7202" w14:textId="7FC7FC19" w:rsidR="0016180F" w:rsidRPr="009A2F2A" w:rsidRDefault="006B3C0D" w:rsidP="00F42181">
      <w:pPr>
        <w:jc w:val="left"/>
        <w:rPr>
          <w:rFonts w:cs="Arial"/>
          <w:color w:val="000000" w:themeColor="background2"/>
          <w:lang w:val="de-DE"/>
        </w:rPr>
      </w:pPr>
      <w:r>
        <w:rPr>
          <w:rFonts w:cs="Arial"/>
          <w:color w:val="000000" w:themeColor="background2"/>
          <w:lang w:val="de-DE"/>
        </w:rPr>
        <w:t xml:space="preserve">Mit Karsten Schwanke, dem bekannten TV-Wetter-Moderator, Meteorologen und Klimaexperten, sowie mit Lukas Sander, Projektleiter für Klimaanpassung und resiliente Raumentwicklung beim Prognos Institut, konnte Saint-Gobain namhafte Impulsgeber gewinnen. Vertreten waren darüber hinaus ausgewählte, hochrangige Architekten, die mit der Vorstellung ihrer aktuellen Objekte in Deutschland das große Interesse des Publikums auf sich ziehen konnten.  </w:t>
      </w:r>
    </w:p>
    <w:p w14:paraId="486A96C3" w14:textId="58E49548" w:rsidR="00F42181" w:rsidRPr="006A382A" w:rsidRDefault="00D75822" w:rsidP="006A5BFB">
      <w:pPr>
        <w:shd w:val="clear" w:color="auto" w:fill="FFFFFF"/>
        <w:jc w:val="left"/>
        <w:rPr>
          <w:i/>
          <w:iCs/>
          <w:color w:val="000000" w:themeColor="background2"/>
          <w:sz w:val="18"/>
          <w:szCs w:val="18"/>
          <w:lang w:val="de-DE"/>
        </w:rPr>
      </w:pPr>
      <w:r w:rsidRPr="006A382A">
        <w:rPr>
          <w:i/>
          <w:iCs/>
          <w:sz w:val="18"/>
          <w:szCs w:val="18"/>
          <w:lang w:val="de-DE"/>
        </w:rPr>
        <w:t>Foto</w:t>
      </w:r>
      <w:r w:rsidR="002868C6">
        <w:rPr>
          <w:i/>
          <w:iCs/>
          <w:sz w:val="18"/>
          <w:szCs w:val="18"/>
          <w:lang w:val="de-DE"/>
        </w:rPr>
        <w:t>s</w:t>
      </w:r>
      <w:r w:rsidRPr="006A382A">
        <w:rPr>
          <w:i/>
          <w:iCs/>
          <w:sz w:val="18"/>
          <w:szCs w:val="18"/>
          <w:lang w:val="de-DE"/>
        </w:rPr>
        <w:t>: SAINT-GOBAIN</w:t>
      </w:r>
    </w:p>
    <w:p w14:paraId="5C2274FF"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3D0E0140" w14:textId="19B7F4BD" w:rsidR="00A73A08" w:rsidRPr="00EC2B58" w:rsidRDefault="00A73A08" w:rsidP="00A73A08">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5D52CED6" w14:textId="77777777" w:rsidR="00A73A08" w:rsidRPr="00EC2B58" w:rsidRDefault="00A73A08" w:rsidP="00A73A08">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204D4AD1" w14:textId="77777777" w:rsidR="0003758F"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503C029A"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p>
    <w:p w14:paraId="293C9D25"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15656E0F"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F3BF237" w14:textId="77777777" w:rsidR="0003758F" w:rsidRPr="00EC2B58" w:rsidRDefault="0003758F" w:rsidP="0003758F">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4"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5" w:history="1">
        <w:r w:rsidRPr="00EC2B58">
          <w:rPr>
            <w:rStyle w:val="Hyperlink"/>
            <w:rFonts w:eastAsia="Times New Roman" w:cs="Arial"/>
            <w:sz w:val="20"/>
            <w:szCs w:val="20"/>
            <w:shd w:val="clear" w:color="auto" w:fill="FFFFFF"/>
            <w:lang w:val="de-DE" w:eastAsia="de-DE"/>
          </w:rPr>
          <w:t>LinkedIn Saint-Gobain Germany</w:t>
        </w:r>
      </w:hyperlink>
    </w:p>
    <w:p w14:paraId="69C80DBB" w14:textId="77777777" w:rsidR="0003758F" w:rsidRPr="00CC1FDB" w:rsidRDefault="0003758F" w:rsidP="0003758F">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03758F" w:rsidRPr="006749CD" w14:paraId="35C06ADC" w14:textId="77777777" w:rsidTr="00D06B7B">
        <w:tc>
          <w:tcPr>
            <w:tcW w:w="4394" w:type="dxa"/>
            <w:tcBorders>
              <w:top w:val="nil"/>
              <w:left w:val="nil"/>
              <w:bottom w:val="nil"/>
              <w:right w:val="nil"/>
            </w:tcBorders>
          </w:tcPr>
          <w:p w14:paraId="3AC3B28C" w14:textId="77777777" w:rsidR="0003758F" w:rsidRPr="006749CD" w:rsidRDefault="0003758F" w:rsidP="00D06B7B">
            <w:pPr>
              <w:widowControl w:val="0"/>
              <w:spacing w:line="264" w:lineRule="auto"/>
              <w:jc w:val="left"/>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0A5891E"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baumarketing.com GmbH</w:t>
            </w:r>
          </w:p>
          <w:p w14:paraId="6989F8B8"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Christoph Tauschwitz</w:t>
            </w:r>
          </w:p>
          <w:p w14:paraId="6D17AD38"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Laubenweg 13</w:t>
            </w:r>
          </w:p>
          <w:p w14:paraId="405D24BF"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D-45149 Essen</w:t>
            </w:r>
          </w:p>
          <w:p w14:paraId="50578056"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7E351FC"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CD1C37" w14:textId="77777777" w:rsidR="0003758F" w:rsidRPr="006749CD" w:rsidRDefault="0003758F" w:rsidP="00D06B7B">
            <w:pPr>
              <w:spacing w:line="264" w:lineRule="auto"/>
              <w:jc w:val="left"/>
              <w:rPr>
                <w:rFonts w:eastAsia="Times New Roman" w:cs="Arial"/>
                <w:color w:val="000000" w:themeColor="accent6"/>
                <w:sz w:val="20"/>
                <w:szCs w:val="20"/>
                <w:lang w:val="de-DE" w:eastAsia="de-CH"/>
              </w:rPr>
            </w:pPr>
            <w:hyperlink r:id="rId16"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2507A79A" w14:textId="77777777" w:rsidR="00B72303" w:rsidRDefault="00B72303" w:rsidP="002501CB">
      <w:pPr>
        <w:rPr>
          <w:lang w:val="de-DE"/>
        </w:rPr>
      </w:pPr>
    </w:p>
    <w:p w14:paraId="31B59544" w14:textId="77777777" w:rsidR="00B72303" w:rsidRDefault="00B72303" w:rsidP="002501CB">
      <w:pPr>
        <w:rPr>
          <w:lang w:val="de-DE"/>
        </w:rPr>
      </w:pPr>
    </w:p>
    <w:p w14:paraId="1E2C0EC6" w14:textId="77777777" w:rsidR="00B72303" w:rsidRDefault="00B72303" w:rsidP="002501CB">
      <w:pPr>
        <w:rPr>
          <w:lang w:val="de-DE"/>
        </w:rPr>
      </w:pPr>
    </w:p>
    <w:p w14:paraId="1B3F76D5" w14:textId="77777777" w:rsidR="00B72303" w:rsidRDefault="00B72303" w:rsidP="002501CB">
      <w:pPr>
        <w:rPr>
          <w:lang w:val="de-DE"/>
        </w:rPr>
      </w:pPr>
    </w:p>
    <w:p w14:paraId="6CBE85FE" w14:textId="77777777" w:rsidR="00B72303" w:rsidRDefault="00B72303" w:rsidP="002501CB">
      <w:pPr>
        <w:rPr>
          <w:lang w:val="de-DE"/>
        </w:rPr>
      </w:pPr>
    </w:p>
    <w:p w14:paraId="64275F73" w14:textId="77777777" w:rsidR="00B72303" w:rsidRDefault="00B72303" w:rsidP="002501CB">
      <w:pPr>
        <w:rPr>
          <w:lang w:val="de-DE"/>
        </w:rPr>
      </w:pPr>
    </w:p>
    <w:p w14:paraId="5585BA7C" w14:textId="77777777" w:rsidR="00B72303" w:rsidRDefault="00B72303" w:rsidP="002501CB">
      <w:pPr>
        <w:rPr>
          <w:lang w:val="de-DE"/>
        </w:rPr>
      </w:pPr>
    </w:p>
    <w:p w14:paraId="064FFC9E" w14:textId="77777777" w:rsidR="00B72303" w:rsidRDefault="00B72303" w:rsidP="002501CB">
      <w:pPr>
        <w:rPr>
          <w:lang w:val="de-DE"/>
        </w:rPr>
      </w:pPr>
    </w:p>
    <w:p w14:paraId="459AFD82" w14:textId="77777777" w:rsidR="00B72303" w:rsidRDefault="00B72303" w:rsidP="002501CB">
      <w:pPr>
        <w:rPr>
          <w:lang w:val="de-DE"/>
        </w:rPr>
      </w:pPr>
    </w:p>
    <w:p w14:paraId="65FC4256" w14:textId="77777777" w:rsidR="00B72303" w:rsidRDefault="00B72303" w:rsidP="002501CB">
      <w:pPr>
        <w:rPr>
          <w:lang w:val="de-DE"/>
        </w:rPr>
      </w:pPr>
    </w:p>
    <w:p w14:paraId="1989BC7B" w14:textId="77777777" w:rsidR="00B72303" w:rsidRDefault="00B72303" w:rsidP="002501CB">
      <w:pPr>
        <w:rPr>
          <w:lang w:val="de-DE"/>
        </w:rPr>
      </w:pPr>
    </w:p>
    <w:p w14:paraId="541068FD" w14:textId="77777777" w:rsidR="00B72303" w:rsidRDefault="00B72303" w:rsidP="002501CB">
      <w:pPr>
        <w:rPr>
          <w:lang w:val="de-DE"/>
        </w:rPr>
      </w:pPr>
    </w:p>
    <w:p w14:paraId="4656B0B6" w14:textId="77777777" w:rsidR="00B72303" w:rsidRDefault="00B72303" w:rsidP="002501CB">
      <w:pPr>
        <w:rPr>
          <w:lang w:val="de-DE"/>
        </w:rPr>
      </w:pPr>
    </w:p>
    <w:p w14:paraId="06C6046C" w14:textId="77777777" w:rsidR="00B72303" w:rsidRDefault="00B72303" w:rsidP="002501CB">
      <w:pPr>
        <w:rPr>
          <w:lang w:val="de-DE"/>
        </w:rPr>
      </w:pPr>
    </w:p>
    <w:p w14:paraId="75A44F97" w14:textId="77777777" w:rsidR="00B72303" w:rsidRDefault="00B72303" w:rsidP="002501CB">
      <w:pPr>
        <w:rPr>
          <w:lang w:val="de-DE"/>
        </w:rPr>
      </w:pPr>
    </w:p>
    <w:p w14:paraId="3B8E4213" w14:textId="77777777" w:rsidR="00B72303" w:rsidRDefault="00B72303" w:rsidP="002501CB">
      <w:pPr>
        <w:rPr>
          <w:lang w:val="de-DE"/>
        </w:rPr>
      </w:pPr>
    </w:p>
    <w:p w14:paraId="5B89B43C" w14:textId="77777777" w:rsidR="00B72303" w:rsidRDefault="00B72303" w:rsidP="002501CB">
      <w:pPr>
        <w:rPr>
          <w:lang w:val="de-DE"/>
        </w:rPr>
      </w:pPr>
    </w:p>
    <w:p w14:paraId="4CD439C3" w14:textId="77777777" w:rsidR="00B72303" w:rsidRDefault="00B72303" w:rsidP="002501CB">
      <w:pPr>
        <w:rPr>
          <w:lang w:val="de-DE"/>
        </w:rPr>
      </w:pPr>
    </w:p>
    <w:p w14:paraId="04B8D120" w14:textId="77777777" w:rsidR="00B72303" w:rsidRDefault="00B72303" w:rsidP="002501CB">
      <w:pPr>
        <w:rPr>
          <w:lang w:val="de-DE"/>
        </w:rPr>
      </w:pPr>
    </w:p>
    <w:p w14:paraId="413B5F97" w14:textId="77777777" w:rsidR="00B72303" w:rsidRDefault="00B72303" w:rsidP="002501CB">
      <w:pPr>
        <w:rPr>
          <w:lang w:val="de-DE"/>
        </w:rPr>
      </w:pPr>
    </w:p>
    <w:p w14:paraId="1DCEE8B8" w14:textId="77777777" w:rsidR="00B72303" w:rsidRDefault="00B72303" w:rsidP="002501CB">
      <w:pPr>
        <w:rPr>
          <w:lang w:val="de-DE"/>
        </w:rPr>
      </w:pPr>
    </w:p>
    <w:p w14:paraId="25C28B8D" w14:textId="77777777" w:rsidR="00951B73" w:rsidRDefault="00951B73" w:rsidP="002501CB">
      <w:pPr>
        <w:rPr>
          <w:lang w:val="de-DE"/>
        </w:rPr>
      </w:pPr>
    </w:p>
    <w:p w14:paraId="5C56326D" w14:textId="77777777" w:rsidR="00FA60EB" w:rsidRPr="002501CB" w:rsidRDefault="00FA60EB" w:rsidP="002501CB">
      <w:pPr>
        <w:rPr>
          <w:lang w:val="de-DE"/>
        </w:rPr>
      </w:pPr>
    </w:p>
    <w:sectPr w:rsidR="00FA60EB" w:rsidRPr="002501CB" w:rsidSect="00861FC1">
      <w:headerReference w:type="default" r:id="rId17"/>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73A3" w14:textId="77777777" w:rsidR="00D55542" w:rsidRDefault="00D55542" w:rsidP="00594196">
      <w:r>
        <w:separator/>
      </w:r>
    </w:p>
  </w:endnote>
  <w:endnote w:type="continuationSeparator" w:id="0">
    <w:p w14:paraId="7CCE37B4" w14:textId="77777777" w:rsidR="00D55542" w:rsidRDefault="00D55542" w:rsidP="00594196">
      <w:r>
        <w:continuationSeparator/>
      </w:r>
    </w:p>
  </w:endnote>
  <w:endnote w:type="continuationNotice" w:id="1">
    <w:p w14:paraId="2A156025" w14:textId="77777777" w:rsidR="00D55542" w:rsidRDefault="00D555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8ABD"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6D6460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F1B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04815D31" w14:textId="77777777" w:rsidR="00861FC1" w:rsidRDefault="00FA60EB" w:rsidP="00D978FB">
    <w:pPr>
      <w:pStyle w:val="Fuzeile"/>
      <w:ind w:right="360"/>
    </w:pPr>
    <w:r>
      <w:rPr>
        <w:noProof/>
      </w:rPr>
      <w:drawing>
        <wp:anchor distT="0" distB="0" distL="114300" distR="114300" simplePos="0" relativeHeight="251658241" behindDoc="1" locked="0" layoutInCell="1" allowOverlap="1" wp14:anchorId="69669E9F" wp14:editId="20E035B2">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71E0D480" w14:textId="77777777" w:rsidR="00861FC1" w:rsidRDefault="00861FC1" w:rsidP="00D978FB">
    <w:pPr>
      <w:pStyle w:val="Fuzeile"/>
      <w:ind w:right="360"/>
    </w:pPr>
  </w:p>
  <w:p w14:paraId="59451913"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B7A9" w14:textId="77777777" w:rsidR="00126596" w:rsidRPr="00D978FB" w:rsidRDefault="00871E0F" w:rsidP="00B600FB">
    <w:pPr>
      <w:autoSpaceDE w:val="0"/>
      <w:autoSpaceDN w:val="0"/>
      <w:adjustRightInd w:val="0"/>
      <w:spacing w:line="240" w:lineRule="auto"/>
      <w:ind w:hanging="1701"/>
      <w:rPr>
        <w:b/>
        <w:lang w:val="de-DE"/>
      </w:rPr>
    </w:pPr>
    <w:r>
      <w:rPr>
        <w:b/>
        <w:noProof/>
        <w:lang w:val="de-DE"/>
      </w:rPr>
      <w:drawing>
        <wp:inline distT="0" distB="0" distL="0" distR="0" wp14:anchorId="466E79DE" wp14:editId="17460E52">
          <wp:extent cx="7560000" cy="1436400"/>
          <wp:effectExtent l="0" t="0" r="0" b="0"/>
          <wp:docPr id="1820748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74812" name="Grafik 182074812"/>
                  <pic:cNvPicPr/>
                </pic:nvPicPr>
                <pic:blipFill>
                  <a:blip r:embed="rId1">
                    <a:extLst>
                      <a:ext uri="{28A0092B-C50C-407E-A947-70E740481C1C}">
                        <a14:useLocalDpi xmlns:a14="http://schemas.microsoft.com/office/drawing/2010/main" val="0"/>
                      </a:ext>
                    </a:extLst>
                  </a:blip>
                  <a:stretch>
                    <a:fillRect/>
                  </a:stretch>
                </pic:blipFill>
                <pic:spPr>
                  <a:xfrm>
                    <a:off x="0" y="0"/>
                    <a:ext cx="7560000" cy="1436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6139E" w14:textId="77777777" w:rsidR="00D55542" w:rsidRDefault="00D55542" w:rsidP="00594196">
      <w:r>
        <w:separator/>
      </w:r>
    </w:p>
  </w:footnote>
  <w:footnote w:type="continuationSeparator" w:id="0">
    <w:p w14:paraId="151428E0" w14:textId="77777777" w:rsidR="00D55542" w:rsidRDefault="00D55542" w:rsidP="00594196">
      <w:r>
        <w:continuationSeparator/>
      </w:r>
    </w:p>
  </w:footnote>
  <w:footnote w:type="continuationNotice" w:id="1">
    <w:p w14:paraId="23692B16" w14:textId="77777777" w:rsidR="00D55542" w:rsidRDefault="00D555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0701" w14:textId="77777777" w:rsidR="00385D2C" w:rsidRDefault="00385D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A978" w14:textId="77777777" w:rsidR="00126596" w:rsidRDefault="00FA60EB" w:rsidP="00594196">
    <w:pPr>
      <w:pStyle w:val="Kopfzeile"/>
    </w:pPr>
    <w:r>
      <w:rPr>
        <w:noProof/>
      </w:rPr>
      <w:drawing>
        <wp:anchor distT="0" distB="0" distL="114300" distR="114300" simplePos="0" relativeHeight="251658240" behindDoc="0" locked="0" layoutInCell="1" allowOverlap="1" wp14:anchorId="5478B1C6" wp14:editId="3548D70A">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018A5"/>
    <w:multiLevelType w:val="hybridMultilevel"/>
    <w:tmpl w:val="6C0468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5685934">
    <w:abstractNumId w:val="9"/>
  </w:num>
  <w:num w:numId="2" w16cid:durableId="97213838">
    <w:abstractNumId w:val="11"/>
  </w:num>
  <w:num w:numId="3" w16cid:durableId="881332581">
    <w:abstractNumId w:val="12"/>
  </w:num>
  <w:num w:numId="4" w16cid:durableId="1362589053">
    <w:abstractNumId w:val="8"/>
  </w:num>
  <w:num w:numId="5" w16cid:durableId="1411538487">
    <w:abstractNumId w:val="3"/>
  </w:num>
  <w:num w:numId="6" w16cid:durableId="1032654057">
    <w:abstractNumId w:val="2"/>
  </w:num>
  <w:num w:numId="7" w16cid:durableId="1161312652">
    <w:abstractNumId w:val="1"/>
  </w:num>
  <w:num w:numId="8" w16cid:durableId="1188451440">
    <w:abstractNumId w:val="0"/>
  </w:num>
  <w:num w:numId="9" w16cid:durableId="1455631482">
    <w:abstractNumId w:val="7"/>
  </w:num>
  <w:num w:numId="10" w16cid:durableId="1186214838">
    <w:abstractNumId w:val="6"/>
  </w:num>
  <w:num w:numId="11" w16cid:durableId="123235984">
    <w:abstractNumId w:val="5"/>
  </w:num>
  <w:num w:numId="12" w16cid:durableId="872035063">
    <w:abstractNumId w:val="4"/>
  </w:num>
  <w:num w:numId="13" w16cid:durableId="9330531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3E15"/>
    <w:rsid w:val="00004128"/>
    <w:rsid w:val="00004CD1"/>
    <w:rsid w:val="000061FF"/>
    <w:rsid w:val="00010E8C"/>
    <w:rsid w:val="000140EC"/>
    <w:rsid w:val="00036907"/>
    <w:rsid w:val="0003758F"/>
    <w:rsid w:val="000430DC"/>
    <w:rsid w:val="00043C11"/>
    <w:rsid w:val="00053BC2"/>
    <w:rsid w:val="000566CC"/>
    <w:rsid w:val="00057E79"/>
    <w:rsid w:val="00066715"/>
    <w:rsid w:val="00067B30"/>
    <w:rsid w:val="00073AF3"/>
    <w:rsid w:val="0007481E"/>
    <w:rsid w:val="00075F75"/>
    <w:rsid w:val="00083249"/>
    <w:rsid w:val="00093FEE"/>
    <w:rsid w:val="0009783A"/>
    <w:rsid w:val="000A03E9"/>
    <w:rsid w:val="000A09CA"/>
    <w:rsid w:val="000A4369"/>
    <w:rsid w:val="000A4502"/>
    <w:rsid w:val="000B0B39"/>
    <w:rsid w:val="000B0DCB"/>
    <w:rsid w:val="000B3BFA"/>
    <w:rsid w:val="000C0BE4"/>
    <w:rsid w:val="000C5945"/>
    <w:rsid w:val="000D41DF"/>
    <w:rsid w:val="000E025D"/>
    <w:rsid w:val="000F127A"/>
    <w:rsid w:val="000F3475"/>
    <w:rsid w:val="00101553"/>
    <w:rsid w:val="00116DF2"/>
    <w:rsid w:val="00121071"/>
    <w:rsid w:val="001251C1"/>
    <w:rsid w:val="00126596"/>
    <w:rsid w:val="001306F3"/>
    <w:rsid w:val="001326C3"/>
    <w:rsid w:val="00132FFD"/>
    <w:rsid w:val="00134497"/>
    <w:rsid w:val="00141415"/>
    <w:rsid w:val="001425EA"/>
    <w:rsid w:val="001438D3"/>
    <w:rsid w:val="0014544E"/>
    <w:rsid w:val="00147506"/>
    <w:rsid w:val="001552EA"/>
    <w:rsid w:val="0016180F"/>
    <w:rsid w:val="00161A03"/>
    <w:rsid w:val="00161D88"/>
    <w:rsid w:val="00163875"/>
    <w:rsid w:val="00163BC9"/>
    <w:rsid w:val="00174584"/>
    <w:rsid w:val="0017676E"/>
    <w:rsid w:val="00184AD1"/>
    <w:rsid w:val="001850A6"/>
    <w:rsid w:val="0019657E"/>
    <w:rsid w:val="001A03E0"/>
    <w:rsid w:val="001A229F"/>
    <w:rsid w:val="001A77D9"/>
    <w:rsid w:val="001B092B"/>
    <w:rsid w:val="001C0D4D"/>
    <w:rsid w:val="001C1CBF"/>
    <w:rsid w:val="001C6E80"/>
    <w:rsid w:val="001D0B17"/>
    <w:rsid w:val="001E24B8"/>
    <w:rsid w:val="001F3457"/>
    <w:rsid w:val="001F5ACC"/>
    <w:rsid w:val="001F7E56"/>
    <w:rsid w:val="00200CA2"/>
    <w:rsid w:val="00201FFD"/>
    <w:rsid w:val="0020346A"/>
    <w:rsid w:val="00211706"/>
    <w:rsid w:val="00212B1B"/>
    <w:rsid w:val="00220073"/>
    <w:rsid w:val="00222080"/>
    <w:rsid w:val="00222D90"/>
    <w:rsid w:val="00224B2B"/>
    <w:rsid w:val="00230757"/>
    <w:rsid w:val="00231735"/>
    <w:rsid w:val="00242169"/>
    <w:rsid w:val="00247E61"/>
    <w:rsid w:val="002501CB"/>
    <w:rsid w:val="0025075F"/>
    <w:rsid w:val="002510E3"/>
    <w:rsid w:val="00251E90"/>
    <w:rsid w:val="00254F20"/>
    <w:rsid w:val="002562C7"/>
    <w:rsid w:val="00264214"/>
    <w:rsid w:val="002658BE"/>
    <w:rsid w:val="00271459"/>
    <w:rsid w:val="00275A6D"/>
    <w:rsid w:val="002771D5"/>
    <w:rsid w:val="00281912"/>
    <w:rsid w:val="00283DE5"/>
    <w:rsid w:val="002868C6"/>
    <w:rsid w:val="00295665"/>
    <w:rsid w:val="002A19A5"/>
    <w:rsid w:val="002A4853"/>
    <w:rsid w:val="002B1089"/>
    <w:rsid w:val="002B39F2"/>
    <w:rsid w:val="002B6B69"/>
    <w:rsid w:val="002B7D24"/>
    <w:rsid w:val="002C1353"/>
    <w:rsid w:val="002C348E"/>
    <w:rsid w:val="002C63F1"/>
    <w:rsid w:val="002D15EE"/>
    <w:rsid w:val="002D18CD"/>
    <w:rsid w:val="002D6CF5"/>
    <w:rsid w:val="002D777D"/>
    <w:rsid w:val="002E6B9A"/>
    <w:rsid w:val="00310DED"/>
    <w:rsid w:val="00312667"/>
    <w:rsid w:val="00312B91"/>
    <w:rsid w:val="00317CEE"/>
    <w:rsid w:val="00325753"/>
    <w:rsid w:val="003273DE"/>
    <w:rsid w:val="0033137D"/>
    <w:rsid w:val="00350D12"/>
    <w:rsid w:val="003524BB"/>
    <w:rsid w:val="00355515"/>
    <w:rsid w:val="00361E67"/>
    <w:rsid w:val="00363D12"/>
    <w:rsid w:val="00367B6D"/>
    <w:rsid w:val="0037208D"/>
    <w:rsid w:val="003741D8"/>
    <w:rsid w:val="00375791"/>
    <w:rsid w:val="00385D2C"/>
    <w:rsid w:val="00397A41"/>
    <w:rsid w:val="003A2321"/>
    <w:rsid w:val="003A34C4"/>
    <w:rsid w:val="003B0061"/>
    <w:rsid w:val="003D2843"/>
    <w:rsid w:val="003E26FA"/>
    <w:rsid w:val="003E48FA"/>
    <w:rsid w:val="003E7614"/>
    <w:rsid w:val="003F4CD0"/>
    <w:rsid w:val="004078C6"/>
    <w:rsid w:val="0041180C"/>
    <w:rsid w:val="0041238A"/>
    <w:rsid w:val="00413124"/>
    <w:rsid w:val="004210CB"/>
    <w:rsid w:val="00427267"/>
    <w:rsid w:val="0043361A"/>
    <w:rsid w:val="004336D8"/>
    <w:rsid w:val="004339C3"/>
    <w:rsid w:val="0043454A"/>
    <w:rsid w:val="004439AC"/>
    <w:rsid w:val="00446F4E"/>
    <w:rsid w:val="004500AA"/>
    <w:rsid w:val="004536EA"/>
    <w:rsid w:val="004644D4"/>
    <w:rsid w:val="00495C18"/>
    <w:rsid w:val="004A6518"/>
    <w:rsid w:val="004A6EE7"/>
    <w:rsid w:val="004A746A"/>
    <w:rsid w:val="004C5621"/>
    <w:rsid w:val="004C5628"/>
    <w:rsid w:val="004C5A5A"/>
    <w:rsid w:val="004D483E"/>
    <w:rsid w:val="004E173B"/>
    <w:rsid w:val="004E4AD5"/>
    <w:rsid w:val="004E4D69"/>
    <w:rsid w:val="004E64D0"/>
    <w:rsid w:val="004F1975"/>
    <w:rsid w:val="004F2538"/>
    <w:rsid w:val="004F6575"/>
    <w:rsid w:val="005003C0"/>
    <w:rsid w:val="005034BF"/>
    <w:rsid w:val="00514A09"/>
    <w:rsid w:val="005174EE"/>
    <w:rsid w:val="00521360"/>
    <w:rsid w:val="00522605"/>
    <w:rsid w:val="00523BAE"/>
    <w:rsid w:val="005259EB"/>
    <w:rsid w:val="00532D89"/>
    <w:rsid w:val="00533122"/>
    <w:rsid w:val="00540E8B"/>
    <w:rsid w:val="00541190"/>
    <w:rsid w:val="00542E14"/>
    <w:rsid w:val="0054605B"/>
    <w:rsid w:val="00547E09"/>
    <w:rsid w:val="00551DE4"/>
    <w:rsid w:val="00553CAD"/>
    <w:rsid w:val="00564371"/>
    <w:rsid w:val="005701AF"/>
    <w:rsid w:val="00576113"/>
    <w:rsid w:val="00577849"/>
    <w:rsid w:val="00582E2A"/>
    <w:rsid w:val="00584771"/>
    <w:rsid w:val="005848A7"/>
    <w:rsid w:val="00594196"/>
    <w:rsid w:val="005A05C6"/>
    <w:rsid w:val="005A158B"/>
    <w:rsid w:val="005A6852"/>
    <w:rsid w:val="005A7B88"/>
    <w:rsid w:val="005B2892"/>
    <w:rsid w:val="005C2FCE"/>
    <w:rsid w:val="005D27AC"/>
    <w:rsid w:val="005D552C"/>
    <w:rsid w:val="005F2D0F"/>
    <w:rsid w:val="00602264"/>
    <w:rsid w:val="00602757"/>
    <w:rsid w:val="00603405"/>
    <w:rsid w:val="00610275"/>
    <w:rsid w:val="006162AB"/>
    <w:rsid w:val="00617AEE"/>
    <w:rsid w:val="00617E85"/>
    <w:rsid w:val="00621F21"/>
    <w:rsid w:val="00621F2A"/>
    <w:rsid w:val="00637F97"/>
    <w:rsid w:val="00640D9A"/>
    <w:rsid w:val="00641D99"/>
    <w:rsid w:val="00641F09"/>
    <w:rsid w:val="00646240"/>
    <w:rsid w:val="00653724"/>
    <w:rsid w:val="0066289E"/>
    <w:rsid w:val="00664125"/>
    <w:rsid w:val="0066782D"/>
    <w:rsid w:val="00674D01"/>
    <w:rsid w:val="006777CD"/>
    <w:rsid w:val="0068291D"/>
    <w:rsid w:val="00686BD3"/>
    <w:rsid w:val="00693AD4"/>
    <w:rsid w:val="006A21D6"/>
    <w:rsid w:val="006A382A"/>
    <w:rsid w:val="006A5425"/>
    <w:rsid w:val="006A5BFB"/>
    <w:rsid w:val="006B23C1"/>
    <w:rsid w:val="006B3C0D"/>
    <w:rsid w:val="006B3C2F"/>
    <w:rsid w:val="006B531B"/>
    <w:rsid w:val="006C0135"/>
    <w:rsid w:val="006C4A59"/>
    <w:rsid w:val="006C4C8C"/>
    <w:rsid w:val="006D3C13"/>
    <w:rsid w:val="006D6E44"/>
    <w:rsid w:val="006D7240"/>
    <w:rsid w:val="006D726E"/>
    <w:rsid w:val="006E4788"/>
    <w:rsid w:val="006E5B42"/>
    <w:rsid w:val="006F06BD"/>
    <w:rsid w:val="006F4121"/>
    <w:rsid w:val="006F4A41"/>
    <w:rsid w:val="007055BE"/>
    <w:rsid w:val="00707E5B"/>
    <w:rsid w:val="007154EE"/>
    <w:rsid w:val="007166A2"/>
    <w:rsid w:val="00720584"/>
    <w:rsid w:val="00720E92"/>
    <w:rsid w:val="00723233"/>
    <w:rsid w:val="007236F6"/>
    <w:rsid w:val="00725703"/>
    <w:rsid w:val="00736316"/>
    <w:rsid w:val="007374D7"/>
    <w:rsid w:val="00782D9C"/>
    <w:rsid w:val="00783B95"/>
    <w:rsid w:val="00783D0A"/>
    <w:rsid w:val="00784A29"/>
    <w:rsid w:val="00785D16"/>
    <w:rsid w:val="00790543"/>
    <w:rsid w:val="0079274F"/>
    <w:rsid w:val="007927EB"/>
    <w:rsid w:val="0079637C"/>
    <w:rsid w:val="007A2AA0"/>
    <w:rsid w:val="007A50F5"/>
    <w:rsid w:val="007B0EEE"/>
    <w:rsid w:val="007B33D4"/>
    <w:rsid w:val="007B4E43"/>
    <w:rsid w:val="007B6FF2"/>
    <w:rsid w:val="007D1B47"/>
    <w:rsid w:val="007D4E8F"/>
    <w:rsid w:val="007E024C"/>
    <w:rsid w:val="007E0389"/>
    <w:rsid w:val="007E057D"/>
    <w:rsid w:val="007E65C7"/>
    <w:rsid w:val="007F2D31"/>
    <w:rsid w:val="007F3C14"/>
    <w:rsid w:val="007F551C"/>
    <w:rsid w:val="008008F9"/>
    <w:rsid w:val="00801D1E"/>
    <w:rsid w:val="008057CF"/>
    <w:rsid w:val="00807108"/>
    <w:rsid w:val="008109CC"/>
    <w:rsid w:val="00812E5A"/>
    <w:rsid w:val="008211FE"/>
    <w:rsid w:val="008213E0"/>
    <w:rsid w:val="00821535"/>
    <w:rsid w:val="008228F1"/>
    <w:rsid w:val="00841A98"/>
    <w:rsid w:val="00844040"/>
    <w:rsid w:val="00845521"/>
    <w:rsid w:val="00846758"/>
    <w:rsid w:val="008558FE"/>
    <w:rsid w:val="0086105B"/>
    <w:rsid w:val="00861FC1"/>
    <w:rsid w:val="00864523"/>
    <w:rsid w:val="00865A06"/>
    <w:rsid w:val="00871E0F"/>
    <w:rsid w:val="008737E5"/>
    <w:rsid w:val="00875E80"/>
    <w:rsid w:val="008816DA"/>
    <w:rsid w:val="008A5B7D"/>
    <w:rsid w:val="008A6AB1"/>
    <w:rsid w:val="008C1720"/>
    <w:rsid w:val="008D3B51"/>
    <w:rsid w:val="008D480C"/>
    <w:rsid w:val="008D54FA"/>
    <w:rsid w:val="008D6B94"/>
    <w:rsid w:val="008D7AF1"/>
    <w:rsid w:val="008E2E1F"/>
    <w:rsid w:val="008E78B5"/>
    <w:rsid w:val="008F6C6C"/>
    <w:rsid w:val="008F7A77"/>
    <w:rsid w:val="009015CB"/>
    <w:rsid w:val="00901DD5"/>
    <w:rsid w:val="00905777"/>
    <w:rsid w:val="00910AF1"/>
    <w:rsid w:val="00913629"/>
    <w:rsid w:val="00922B5D"/>
    <w:rsid w:val="00923AB9"/>
    <w:rsid w:val="0092497B"/>
    <w:rsid w:val="009255AB"/>
    <w:rsid w:val="00933648"/>
    <w:rsid w:val="0094221A"/>
    <w:rsid w:val="009435EF"/>
    <w:rsid w:val="009510F5"/>
    <w:rsid w:val="00951B73"/>
    <w:rsid w:val="0096135F"/>
    <w:rsid w:val="00961551"/>
    <w:rsid w:val="009622D1"/>
    <w:rsid w:val="00966E97"/>
    <w:rsid w:val="009707BA"/>
    <w:rsid w:val="0097407A"/>
    <w:rsid w:val="00976EE3"/>
    <w:rsid w:val="00985EEC"/>
    <w:rsid w:val="00986101"/>
    <w:rsid w:val="00994FB2"/>
    <w:rsid w:val="009A2F2A"/>
    <w:rsid w:val="009A5974"/>
    <w:rsid w:val="009B034A"/>
    <w:rsid w:val="009B09DA"/>
    <w:rsid w:val="009B1C82"/>
    <w:rsid w:val="009B202E"/>
    <w:rsid w:val="009B4CC7"/>
    <w:rsid w:val="009B7449"/>
    <w:rsid w:val="009C655D"/>
    <w:rsid w:val="009D1894"/>
    <w:rsid w:val="009E0BB0"/>
    <w:rsid w:val="00A00010"/>
    <w:rsid w:val="00A04ADB"/>
    <w:rsid w:val="00A052B5"/>
    <w:rsid w:val="00A13C85"/>
    <w:rsid w:val="00A16263"/>
    <w:rsid w:val="00A214E9"/>
    <w:rsid w:val="00A22376"/>
    <w:rsid w:val="00A23525"/>
    <w:rsid w:val="00A30FCF"/>
    <w:rsid w:val="00A33625"/>
    <w:rsid w:val="00A36CCF"/>
    <w:rsid w:val="00A40AC5"/>
    <w:rsid w:val="00A51EB8"/>
    <w:rsid w:val="00A52B7A"/>
    <w:rsid w:val="00A5529F"/>
    <w:rsid w:val="00A6095C"/>
    <w:rsid w:val="00A65EE9"/>
    <w:rsid w:val="00A73A08"/>
    <w:rsid w:val="00A763D9"/>
    <w:rsid w:val="00A8376B"/>
    <w:rsid w:val="00AA1AC6"/>
    <w:rsid w:val="00AA32AC"/>
    <w:rsid w:val="00AB3F1E"/>
    <w:rsid w:val="00AC38F7"/>
    <w:rsid w:val="00AC4FCB"/>
    <w:rsid w:val="00AD1DD1"/>
    <w:rsid w:val="00AD4EB0"/>
    <w:rsid w:val="00AD5E14"/>
    <w:rsid w:val="00AE7514"/>
    <w:rsid w:val="00AF5AE2"/>
    <w:rsid w:val="00AF71DA"/>
    <w:rsid w:val="00B0147D"/>
    <w:rsid w:val="00B2745E"/>
    <w:rsid w:val="00B3141A"/>
    <w:rsid w:val="00B35244"/>
    <w:rsid w:val="00B41703"/>
    <w:rsid w:val="00B50F60"/>
    <w:rsid w:val="00B600FB"/>
    <w:rsid w:val="00B64839"/>
    <w:rsid w:val="00B72303"/>
    <w:rsid w:val="00B76349"/>
    <w:rsid w:val="00B84EB4"/>
    <w:rsid w:val="00B87B85"/>
    <w:rsid w:val="00B91F75"/>
    <w:rsid w:val="00B9643C"/>
    <w:rsid w:val="00BA0D86"/>
    <w:rsid w:val="00BA0EDD"/>
    <w:rsid w:val="00BB0485"/>
    <w:rsid w:val="00BC2B02"/>
    <w:rsid w:val="00BC3F77"/>
    <w:rsid w:val="00BC52EC"/>
    <w:rsid w:val="00BC738A"/>
    <w:rsid w:val="00BE15C9"/>
    <w:rsid w:val="00BE51B1"/>
    <w:rsid w:val="00BE6985"/>
    <w:rsid w:val="00BE6DAE"/>
    <w:rsid w:val="00BF0F9B"/>
    <w:rsid w:val="00C002FB"/>
    <w:rsid w:val="00C0190B"/>
    <w:rsid w:val="00C04332"/>
    <w:rsid w:val="00C102B3"/>
    <w:rsid w:val="00C130D5"/>
    <w:rsid w:val="00C2358D"/>
    <w:rsid w:val="00C24E0E"/>
    <w:rsid w:val="00C319E8"/>
    <w:rsid w:val="00C43133"/>
    <w:rsid w:val="00C457EE"/>
    <w:rsid w:val="00C521A8"/>
    <w:rsid w:val="00C527B3"/>
    <w:rsid w:val="00C53876"/>
    <w:rsid w:val="00C572E0"/>
    <w:rsid w:val="00C6338F"/>
    <w:rsid w:val="00C668E4"/>
    <w:rsid w:val="00C74068"/>
    <w:rsid w:val="00C86C34"/>
    <w:rsid w:val="00C87765"/>
    <w:rsid w:val="00C878FD"/>
    <w:rsid w:val="00C90705"/>
    <w:rsid w:val="00C926EC"/>
    <w:rsid w:val="00C964D1"/>
    <w:rsid w:val="00CA6526"/>
    <w:rsid w:val="00CA7786"/>
    <w:rsid w:val="00CB6007"/>
    <w:rsid w:val="00CC0DF4"/>
    <w:rsid w:val="00CC1DCC"/>
    <w:rsid w:val="00CC24FA"/>
    <w:rsid w:val="00CC2957"/>
    <w:rsid w:val="00CC4807"/>
    <w:rsid w:val="00CC66D1"/>
    <w:rsid w:val="00CD1588"/>
    <w:rsid w:val="00CE53F8"/>
    <w:rsid w:val="00CF3C20"/>
    <w:rsid w:val="00CF45DF"/>
    <w:rsid w:val="00D05364"/>
    <w:rsid w:val="00D064D7"/>
    <w:rsid w:val="00D101A8"/>
    <w:rsid w:val="00D148C4"/>
    <w:rsid w:val="00D17669"/>
    <w:rsid w:val="00D24DBC"/>
    <w:rsid w:val="00D26C8D"/>
    <w:rsid w:val="00D276FA"/>
    <w:rsid w:val="00D3503C"/>
    <w:rsid w:val="00D406EA"/>
    <w:rsid w:val="00D429E7"/>
    <w:rsid w:val="00D500A5"/>
    <w:rsid w:val="00D54EC7"/>
    <w:rsid w:val="00D55542"/>
    <w:rsid w:val="00D55C5C"/>
    <w:rsid w:val="00D57535"/>
    <w:rsid w:val="00D63AEE"/>
    <w:rsid w:val="00D677C0"/>
    <w:rsid w:val="00D75822"/>
    <w:rsid w:val="00D80C60"/>
    <w:rsid w:val="00D80F7F"/>
    <w:rsid w:val="00D83A4E"/>
    <w:rsid w:val="00D86BF5"/>
    <w:rsid w:val="00D90F2F"/>
    <w:rsid w:val="00D944BC"/>
    <w:rsid w:val="00D978FB"/>
    <w:rsid w:val="00DA2C22"/>
    <w:rsid w:val="00DA3C86"/>
    <w:rsid w:val="00DA429F"/>
    <w:rsid w:val="00DA4499"/>
    <w:rsid w:val="00DA4FBD"/>
    <w:rsid w:val="00DA7D1C"/>
    <w:rsid w:val="00DB4EE8"/>
    <w:rsid w:val="00DB51BC"/>
    <w:rsid w:val="00DD387B"/>
    <w:rsid w:val="00DD62BC"/>
    <w:rsid w:val="00DE4215"/>
    <w:rsid w:val="00E116AD"/>
    <w:rsid w:val="00E13BDD"/>
    <w:rsid w:val="00E2196D"/>
    <w:rsid w:val="00E231DD"/>
    <w:rsid w:val="00E3389F"/>
    <w:rsid w:val="00E36EE4"/>
    <w:rsid w:val="00E4446A"/>
    <w:rsid w:val="00E444C1"/>
    <w:rsid w:val="00E4504C"/>
    <w:rsid w:val="00E558BE"/>
    <w:rsid w:val="00E6314C"/>
    <w:rsid w:val="00E66159"/>
    <w:rsid w:val="00E67D66"/>
    <w:rsid w:val="00E95711"/>
    <w:rsid w:val="00E96CFE"/>
    <w:rsid w:val="00EB1104"/>
    <w:rsid w:val="00EB553F"/>
    <w:rsid w:val="00EC3B08"/>
    <w:rsid w:val="00EC6B87"/>
    <w:rsid w:val="00ED04DF"/>
    <w:rsid w:val="00EF79ED"/>
    <w:rsid w:val="00F070FC"/>
    <w:rsid w:val="00F24715"/>
    <w:rsid w:val="00F24F79"/>
    <w:rsid w:val="00F26C07"/>
    <w:rsid w:val="00F324A6"/>
    <w:rsid w:val="00F33568"/>
    <w:rsid w:val="00F36ACA"/>
    <w:rsid w:val="00F42181"/>
    <w:rsid w:val="00F4648D"/>
    <w:rsid w:val="00F63C5B"/>
    <w:rsid w:val="00F7699B"/>
    <w:rsid w:val="00F806D1"/>
    <w:rsid w:val="00F84CB3"/>
    <w:rsid w:val="00FA2D1D"/>
    <w:rsid w:val="00FA3EAB"/>
    <w:rsid w:val="00FA60EB"/>
    <w:rsid w:val="00FA67BA"/>
    <w:rsid w:val="00FA759B"/>
    <w:rsid w:val="00FB17C1"/>
    <w:rsid w:val="00FB19F0"/>
    <w:rsid w:val="00FB1F99"/>
    <w:rsid w:val="00FB4E45"/>
    <w:rsid w:val="00FC493D"/>
    <w:rsid w:val="00FC6BD2"/>
    <w:rsid w:val="00FD529E"/>
    <w:rsid w:val="00FF2971"/>
    <w:rsid w:val="00FF304A"/>
    <w:rsid w:val="431228CF"/>
    <w:rsid w:val="5A2C6EA2"/>
    <w:rsid w:val="6B0FAE72"/>
    <w:rsid w:val="6B5EBF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59891"/>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0F9B"/>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602757"/>
    <w:rPr>
      <w:rFonts w:ascii="Arial" w:hAnsi="Arial"/>
      <w:color w:val="000000"/>
      <w:sz w:val="22"/>
      <w:szCs w:val="22"/>
      <w:lang w:val="fr-FR" w:eastAsia="en-US"/>
    </w:rPr>
  </w:style>
  <w:style w:type="paragraph" w:styleId="Listenabsatz">
    <w:name w:val="List Paragraph"/>
    <w:basedOn w:val="Standard"/>
    <w:uiPriority w:val="34"/>
    <w:qFormat/>
    <w:rsid w:val="007374D7"/>
    <w:pPr>
      <w:spacing w:line="240" w:lineRule="auto"/>
      <w:ind w:left="720"/>
      <w:contextualSpacing/>
      <w:jc w:val="left"/>
    </w:pPr>
    <w:rPr>
      <w:rFonts w:asciiTheme="minorHAnsi" w:eastAsiaTheme="minorHAnsi" w:hAnsiTheme="minorHAnsi" w:cstheme="minorBidi"/>
      <w:color w:val="auto"/>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22502909">
      <w:bodyDiv w:val="1"/>
      <w:marLeft w:val="0"/>
      <w:marRight w:val="0"/>
      <w:marTop w:val="0"/>
      <w:marBottom w:val="0"/>
      <w:divBdr>
        <w:top w:val="none" w:sz="0" w:space="0" w:color="auto"/>
        <w:left w:val="none" w:sz="0" w:space="0" w:color="auto"/>
        <w:bottom w:val="none" w:sz="0" w:space="0" w:color="auto"/>
        <w:right w:val="none" w:sz="0" w:space="0" w:color="auto"/>
      </w:divBdr>
    </w:div>
    <w:div w:id="250282938">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rmation@baumarketing.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linkedin.com/company/saint-gobain-generaldelegation-mitteleurop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int-gobain.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e09570cb685f0722d433fe4b5c52d30a">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be3a7b447562a1b479532fbcf4df9dae"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79680-DA92-4772-9E4B-61E4C8A1CE09}">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7D8A8542-EF3F-4228-B37E-FB7B31EC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90ADB-BA13-4211-8D19-854F3F7598D5}">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533</Words>
  <Characters>3703</Characters>
  <Application>Microsoft Office Word</Application>
  <DocSecurity>0</DocSecurity>
  <Lines>114</Lines>
  <Paragraphs>28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3</cp:revision>
  <cp:lastPrinted>2026-03-02T09:12:00Z</cp:lastPrinted>
  <dcterms:created xsi:type="dcterms:W3CDTF">2026-04-23T11:14:00Z</dcterms:created>
  <dcterms:modified xsi:type="dcterms:W3CDTF">2026-04-27T13:42:00Z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MediaServiceImageTags">
    <vt:lpwstr/>
  </property>
  <property fmtid="{D5CDD505-2E9C-101B-9397-08002B2CF9AE}" pid="4" name="docLang">
    <vt:lpwstr>de</vt:lpwstr>
  </property>
</Properties>
</file>